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1F26FA" w14:textId="102FEA30" w:rsidR="00B874E0" w:rsidRDefault="00947EA6" w:rsidP="00B874E0">
      <w:pPr>
        <w:spacing w:after="0" w:line="240" w:lineRule="auto"/>
        <w:rPr>
          <w:rFonts w:ascii="Times New Roman" w:eastAsia="Times New Roman" w:hAnsi="Times New Roman"/>
          <w:b/>
          <w:sz w:val="28"/>
          <w:szCs w:val="28"/>
        </w:rPr>
      </w:pPr>
      <w:r>
        <w:rPr>
          <w:rFonts w:ascii="Times New Roman" w:hAnsi="Times New Roman"/>
          <w:b/>
          <w:sz w:val="28"/>
          <w:szCs w:val="28"/>
        </w:rPr>
        <w:t>СЛАЙД</w:t>
      </w:r>
      <w:r w:rsidR="00B874E0" w:rsidRPr="00F434FA">
        <w:rPr>
          <w:rFonts w:ascii="Times New Roman" w:eastAsia="Times New Roman" w:hAnsi="Times New Roman"/>
          <w:b/>
          <w:sz w:val="28"/>
          <w:szCs w:val="28"/>
        </w:rPr>
        <w:t xml:space="preserve"> 1</w:t>
      </w:r>
    </w:p>
    <w:p w14:paraId="45270555" w14:textId="77777777" w:rsidR="00B874E0" w:rsidRDefault="00B874E0" w:rsidP="00B874E0">
      <w:pPr>
        <w:spacing w:after="0" w:line="240" w:lineRule="auto"/>
        <w:jc w:val="center"/>
        <w:rPr>
          <w:rFonts w:ascii="Times New Roman" w:hAnsi="Times New Roman"/>
          <w:b/>
          <w:sz w:val="28"/>
          <w:szCs w:val="28"/>
        </w:rPr>
      </w:pPr>
    </w:p>
    <w:p w14:paraId="050476C8" w14:textId="0FCF8DF7" w:rsidR="00456A0E" w:rsidRPr="00B874E0" w:rsidRDefault="00B874E0" w:rsidP="00B874E0">
      <w:pPr>
        <w:spacing w:after="0" w:line="240" w:lineRule="auto"/>
        <w:jc w:val="center"/>
        <w:rPr>
          <w:rFonts w:ascii="Times New Roman" w:hAnsi="Times New Roman"/>
          <w:b/>
          <w:sz w:val="28"/>
          <w:szCs w:val="28"/>
        </w:rPr>
      </w:pPr>
      <w:r w:rsidRPr="00B874E0">
        <w:rPr>
          <w:rFonts w:ascii="Times New Roman" w:hAnsi="Times New Roman"/>
          <w:b/>
          <w:sz w:val="28"/>
          <w:szCs w:val="28"/>
        </w:rPr>
        <w:t xml:space="preserve">Основные показатели надзорной деятельности </w:t>
      </w:r>
      <w:r w:rsidR="00EC2D36">
        <w:rPr>
          <w:rFonts w:ascii="Times New Roman" w:hAnsi="Times New Roman"/>
          <w:b/>
          <w:sz w:val="28"/>
          <w:szCs w:val="28"/>
        </w:rPr>
        <w:t xml:space="preserve">за </w:t>
      </w:r>
      <w:r w:rsidR="002F4634">
        <w:rPr>
          <w:rFonts w:ascii="Times New Roman" w:hAnsi="Times New Roman"/>
          <w:b/>
          <w:sz w:val="28"/>
          <w:szCs w:val="28"/>
        </w:rPr>
        <w:t>12</w:t>
      </w:r>
      <w:r w:rsidR="00EC2D36">
        <w:rPr>
          <w:rFonts w:ascii="Times New Roman" w:hAnsi="Times New Roman"/>
          <w:b/>
          <w:sz w:val="28"/>
          <w:szCs w:val="28"/>
        </w:rPr>
        <w:t xml:space="preserve"> месяцев</w:t>
      </w:r>
      <w:r w:rsidRPr="00B874E0">
        <w:rPr>
          <w:rFonts w:ascii="Times New Roman" w:hAnsi="Times New Roman"/>
          <w:b/>
          <w:sz w:val="28"/>
          <w:szCs w:val="28"/>
        </w:rPr>
        <w:t xml:space="preserve"> 202</w:t>
      </w:r>
      <w:r w:rsidR="00B315B6" w:rsidRPr="00B315B6">
        <w:rPr>
          <w:rFonts w:ascii="Times New Roman" w:hAnsi="Times New Roman"/>
          <w:b/>
          <w:sz w:val="28"/>
          <w:szCs w:val="28"/>
        </w:rPr>
        <w:t>5</w:t>
      </w:r>
      <w:r w:rsidRPr="00B874E0">
        <w:rPr>
          <w:rFonts w:ascii="Times New Roman" w:hAnsi="Times New Roman"/>
          <w:b/>
          <w:sz w:val="28"/>
          <w:szCs w:val="28"/>
        </w:rPr>
        <w:t xml:space="preserve"> года и анализ аварийности на объектах магистрального трубопроводного транспорта</w:t>
      </w:r>
    </w:p>
    <w:p w14:paraId="174D9586" w14:textId="77777777" w:rsidR="00CD60D8" w:rsidRDefault="003F6902" w:rsidP="003F6902">
      <w:pPr>
        <w:spacing w:after="0" w:line="240" w:lineRule="auto"/>
        <w:ind w:firstLine="708"/>
        <w:jc w:val="center"/>
        <w:rPr>
          <w:rFonts w:ascii="Times New Roman" w:hAnsi="Times New Roman"/>
          <w:b/>
          <w:sz w:val="28"/>
          <w:szCs w:val="28"/>
        </w:rPr>
      </w:pPr>
      <w:r w:rsidRPr="00F434FA">
        <w:rPr>
          <w:rFonts w:ascii="Times New Roman" w:hAnsi="Times New Roman"/>
          <w:b/>
          <w:sz w:val="28"/>
          <w:szCs w:val="28"/>
        </w:rPr>
        <w:t xml:space="preserve">Добрый день, </w:t>
      </w:r>
      <w:r w:rsidR="005A4E9F">
        <w:rPr>
          <w:rFonts w:ascii="Times New Roman" w:hAnsi="Times New Roman"/>
          <w:b/>
          <w:sz w:val="28"/>
          <w:szCs w:val="28"/>
        </w:rPr>
        <w:t>уважаемые участники мероприятия</w:t>
      </w:r>
      <w:r w:rsidR="00CD60D8" w:rsidRPr="00F434FA">
        <w:rPr>
          <w:rFonts w:ascii="Times New Roman" w:hAnsi="Times New Roman"/>
          <w:b/>
          <w:sz w:val="28"/>
          <w:szCs w:val="28"/>
        </w:rPr>
        <w:t>!</w:t>
      </w:r>
    </w:p>
    <w:p w14:paraId="166DF85E" w14:textId="0A5555FE" w:rsidR="00B874E0" w:rsidRPr="00F434FA" w:rsidRDefault="00947EA6" w:rsidP="00B874E0">
      <w:pPr>
        <w:spacing w:after="0" w:line="240" w:lineRule="auto"/>
        <w:rPr>
          <w:rFonts w:ascii="Times New Roman" w:eastAsia="Times New Roman" w:hAnsi="Times New Roman"/>
          <w:b/>
          <w:sz w:val="28"/>
          <w:szCs w:val="28"/>
        </w:rPr>
      </w:pPr>
      <w:r>
        <w:rPr>
          <w:rFonts w:ascii="Times New Roman" w:hAnsi="Times New Roman"/>
          <w:b/>
          <w:sz w:val="28"/>
          <w:szCs w:val="28"/>
        </w:rPr>
        <w:t>СЛАЙД</w:t>
      </w:r>
      <w:r w:rsidR="00B874E0">
        <w:rPr>
          <w:rFonts w:ascii="Times New Roman" w:eastAsia="Times New Roman" w:hAnsi="Times New Roman"/>
          <w:b/>
          <w:sz w:val="28"/>
          <w:szCs w:val="28"/>
        </w:rPr>
        <w:t xml:space="preserve"> 2</w:t>
      </w:r>
    </w:p>
    <w:p w14:paraId="13DDFAF4" w14:textId="77777777" w:rsidR="00B874E0" w:rsidRDefault="00B874E0" w:rsidP="003F6902">
      <w:pPr>
        <w:spacing w:after="0" w:line="240" w:lineRule="auto"/>
        <w:ind w:firstLine="708"/>
        <w:jc w:val="center"/>
        <w:rPr>
          <w:rFonts w:ascii="Times New Roman" w:hAnsi="Times New Roman"/>
          <w:b/>
          <w:sz w:val="28"/>
          <w:szCs w:val="28"/>
        </w:rPr>
      </w:pPr>
    </w:p>
    <w:p w14:paraId="45F11D16" w14:textId="77777777" w:rsidR="009A7B11" w:rsidRPr="00F434FA" w:rsidRDefault="009A7B11" w:rsidP="003F6902">
      <w:pPr>
        <w:spacing w:after="0" w:line="240" w:lineRule="auto"/>
        <w:ind w:firstLine="708"/>
        <w:jc w:val="center"/>
        <w:rPr>
          <w:rFonts w:ascii="Times New Roman" w:hAnsi="Times New Roman"/>
          <w:b/>
          <w:sz w:val="28"/>
          <w:szCs w:val="28"/>
        </w:rPr>
      </w:pPr>
    </w:p>
    <w:p w14:paraId="4DF5A28B" w14:textId="42C1A8E8" w:rsidR="00B874E0" w:rsidRDefault="00615891" w:rsidP="00A36E6A">
      <w:pPr>
        <w:spacing w:after="0" w:line="240" w:lineRule="auto"/>
        <w:ind w:firstLine="708"/>
        <w:jc w:val="both"/>
        <w:rPr>
          <w:rFonts w:ascii="Times New Roman" w:hAnsi="Times New Roman"/>
          <w:sz w:val="28"/>
          <w:szCs w:val="28"/>
        </w:rPr>
      </w:pPr>
      <w:r>
        <w:rPr>
          <w:rFonts w:ascii="Times New Roman" w:hAnsi="Times New Roman"/>
          <w:sz w:val="28"/>
          <w:szCs w:val="28"/>
        </w:rPr>
        <w:t>М</w:t>
      </w:r>
      <w:r w:rsidR="002F4634">
        <w:rPr>
          <w:rFonts w:ascii="Times New Roman" w:hAnsi="Times New Roman"/>
          <w:sz w:val="28"/>
          <w:szCs w:val="28"/>
        </w:rPr>
        <w:t>ежрегиональный отдел по газовому надзору осуществляет контрольн</w:t>
      </w:r>
      <w:r w:rsidR="00604A01">
        <w:rPr>
          <w:rFonts w:ascii="Times New Roman" w:hAnsi="Times New Roman"/>
          <w:sz w:val="28"/>
          <w:szCs w:val="28"/>
        </w:rPr>
        <w:t>ые (</w:t>
      </w:r>
      <w:r w:rsidR="002F4634">
        <w:rPr>
          <w:rFonts w:ascii="Times New Roman" w:hAnsi="Times New Roman"/>
          <w:sz w:val="28"/>
          <w:szCs w:val="28"/>
        </w:rPr>
        <w:t>надзорные</w:t>
      </w:r>
      <w:r w:rsidR="00604A01">
        <w:rPr>
          <w:rFonts w:ascii="Times New Roman" w:hAnsi="Times New Roman"/>
          <w:sz w:val="28"/>
          <w:szCs w:val="28"/>
        </w:rPr>
        <w:t>)</w:t>
      </w:r>
      <w:r w:rsidR="002F4634">
        <w:rPr>
          <w:rFonts w:ascii="Times New Roman" w:hAnsi="Times New Roman"/>
          <w:sz w:val="28"/>
          <w:szCs w:val="28"/>
        </w:rPr>
        <w:t xml:space="preserve"> функции в отношении организаций, осуществляющих эксплуатацию объектов магистрального трубопроводного транспорта на территориях 14 субъектов Центрального федерального округа, а также сетей газораспределения </w:t>
      </w:r>
      <w:r w:rsidR="00E65899">
        <w:rPr>
          <w:rFonts w:ascii="Times New Roman" w:hAnsi="Times New Roman"/>
          <w:sz w:val="28"/>
          <w:szCs w:val="28"/>
        </w:rPr>
        <w:t xml:space="preserve">                                        </w:t>
      </w:r>
      <w:r w:rsidR="002F4634">
        <w:rPr>
          <w:rFonts w:ascii="Times New Roman" w:hAnsi="Times New Roman"/>
          <w:sz w:val="28"/>
          <w:szCs w:val="28"/>
        </w:rPr>
        <w:t>и газопотребления на территории Московской области</w:t>
      </w:r>
      <w:r w:rsidR="00B874E0">
        <w:rPr>
          <w:rFonts w:ascii="Times New Roman" w:hAnsi="Times New Roman"/>
          <w:sz w:val="28"/>
          <w:szCs w:val="28"/>
        </w:rPr>
        <w:t>.</w:t>
      </w:r>
    </w:p>
    <w:p w14:paraId="5107C2B6" w14:textId="30B9C0C5" w:rsidR="004130E8" w:rsidRPr="004130E8" w:rsidRDefault="004130E8" w:rsidP="00A36E6A">
      <w:pPr>
        <w:spacing w:line="240" w:lineRule="auto"/>
        <w:ind w:firstLine="708"/>
        <w:jc w:val="both"/>
        <w:rPr>
          <w:rFonts w:ascii="Times New Roman" w:hAnsi="Times New Roman"/>
          <w:sz w:val="28"/>
          <w:szCs w:val="28"/>
        </w:rPr>
      </w:pPr>
      <w:r>
        <w:rPr>
          <w:rFonts w:ascii="Times New Roman" w:hAnsi="Times New Roman"/>
          <w:sz w:val="28"/>
          <w:szCs w:val="28"/>
        </w:rPr>
        <w:t>Под надзором находится более 5 тысяч опасных производственных объектов,                из них 791 это ОПО второго класса опасности, газораспределительные станции, расположенные на территориях 14 субъектов ЦФО. В 202</w:t>
      </w:r>
      <w:r w:rsidR="00B315B6" w:rsidRPr="00B315B6">
        <w:rPr>
          <w:rFonts w:ascii="Times New Roman" w:hAnsi="Times New Roman"/>
          <w:sz w:val="28"/>
          <w:szCs w:val="28"/>
        </w:rPr>
        <w:t>5</w:t>
      </w:r>
      <w:r>
        <w:rPr>
          <w:rFonts w:ascii="Times New Roman" w:hAnsi="Times New Roman"/>
          <w:sz w:val="28"/>
          <w:szCs w:val="28"/>
        </w:rPr>
        <w:t xml:space="preserve">, как и в предыдущих </w:t>
      </w:r>
      <w:r w:rsidR="00B315B6" w:rsidRPr="00B315B6">
        <w:rPr>
          <w:rFonts w:ascii="Times New Roman" w:hAnsi="Times New Roman"/>
          <w:sz w:val="28"/>
          <w:szCs w:val="28"/>
        </w:rPr>
        <w:t>5</w:t>
      </w:r>
      <w:r w:rsidR="00B315B6">
        <w:rPr>
          <w:rFonts w:ascii="Times New Roman" w:hAnsi="Times New Roman"/>
          <w:sz w:val="28"/>
          <w:szCs w:val="28"/>
        </w:rPr>
        <w:t>-ти</w:t>
      </w:r>
      <w:r>
        <w:rPr>
          <w:rFonts w:ascii="Times New Roman" w:hAnsi="Times New Roman"/>
          <w:sz w:val="28"/>
          <w:szCs w:val="28"/>
        </w:rPr>
        <w:t xml:space="preserve"> отчетных периодах аварии и случаи производственного травматизма                                  не зафиксированы. </w:t>
      </w:r>
    </w:p>
    <w:p w14:paraId="1CFB56EA" w14:textId="08B98AA0" w:rsidR="004130E8" w:rsidRDefault="004130E8" w:rsidP="004130E8">
      <w:pPr>
        <w:rPr>
          <w:rFonts w:ascii="Times New Roman" w:hAnsi="Times New Roman"/>
          <w:b/>
          <w:sz w:val="28"/>
          <w:szCs w:val="28"/>
        </w:rPr>
      </w:pPr>
      <w:r>
        <w:rPr>
          <w:rFonts w:ascii="Times New Roman" w:hAnsi="Times New Roman"/>
          <w:b/>
          <w:sz w:val="28"/>
          <w:szCs w:val="28"/>
        </w:rPr>
        <w:t>СЛАЙД 3</w:t>
      </w:r>
    </w:p>
    <w:p w14:paraId="0D4C1660" w14:textId="5BA146EA" w:rsidR="004130E8" w:rsidRDefault="004130E8" w:rsidP="00A36E6A">
      <w:pPr>
        <w:spacing w:line="240" w:lineRule="auto"/>
        <w:jc w:val="both"/>
        <w:rPr>
          <w:rFonts w:ascii="Times New Roman" w:hAnsi="Times New Roman"/>
          <w:sz w:val="28"/>
          <w:szCs w:val="28"/>
        </w:rPr>
      </w:pPr>
      <w:r w:rsidRPr="0006503F">
        <w:rPr>
          <w:rFonts w:ascii="Times New Roman" w:hAnsi="Times New Roman"/>
          <w:sz w:val="28"/>
          <w:szCs w:val="28"/>
        </w:rPr>
        <w:tab/>
        <w:t xml:space="preserve">На </w:t>
      </w:r>
      <w:r>
        <w:rPr>
          <w:rFonts w:ascii="Times New Roman" w:hAnsi="Times New Roman"/>
          <w:sz w:val="28"/>
          <w:szCs w:val="28"/>
        </w:rPr>
        <w:t xml:space="preserve">следующем </w:t>
      </w:r>
      <w:r w:rsidRPr="0006503F">
        <w:rPr>
          <w:rFonts w:ascii="Times New Roman" w:hAnsi="Times New Roman"/>
          <w:sz w:val="28"/>
          <w:szCs w:val="28"/>
        </w:rPr>
        <w:t>слайд</w:t>
      </w:r>
      <w:r>
        <w:rPr>
          <w:rFonts w:ascii="Times New Roman" w:hAnsi="Times New Roman"/>
          <w:sz w:val="28"/>
          <w:szCs w:val="28"/>
        </w:rPr>
        <w:t>е</w:t>
      </w:r>
      <w:r w:rsidRPr="0006503F">
        <w:rPr>
          <w:rFonts w:ascii="Times New Roman" w:hAnsi="Times New Roman"/>
          <w:sz w:val="28"/>
          <w:szCs w:val="28"/>
        </w:rPr>
        <w:t xml:space="preserve"> приведены </w:t>
      </w:r>
      <w:r>
        <w:rPr>
          <w:rFonts w:ascii="Times New Roman" w:hAnsi="Times New Roman"/>
          <w:sz w:val="28"/>
          <w:szCs w:val="28"/>
        </w:rPr>
        <w:t xml:space="preserve">основные </w:t>
      </w:r>
      <w:r w:rsidRPr="0006503F">
        <w:rPr>
          <w:rFonts w:ascii="Times New Roman" w:hAnsi="Times New Roman"/>
          <w:sz w:val="28"/>
          <w:szCs w:val="28"/>
        </w:rPr>
        <w:t>показатели</w:t>
      </w:r>
      <w:r>
        <w:rPr>
          <w:rFonts w:ascii="Times New Roman" w:hAnsi="Times New Roman"/>
          <w:sz w:val="28"/>
          <w:szCs w:val="28"/>
        </w:rPr>
        <w:t xml:space="preserve"> контрольной (надзорной) и профилактической деятельности</w:t>
      </w:r>
      <w:r w:rsidRPr="0006503F">
        <w:rPr>
          <w:rFonts w:ascii="Times New Roman" w:hAnsi="Times New Roman"/>
          <w:sz w:val="28"/>
          <w:szCs w:val="28"/>
        </w:rPr>
        <w:t xml:space="preserve"> </w:t>
      </w:r>
      <w:r>
        <w:rPr>
          <w:rFonts w:ascii="Times New Roman" w:hAnsi="Times New Roman"/>
          <w:sz w:val="28"/>
          <w:szCs w:val="28"/>
        </w:rPr>
        <w:t>за 202</w:t>
      </w:r>
      <w:r w:rsidR="00B315B6">
        <w:rPr>
          <w:rFonts w:ascii="Times New Roman" w:hAnsi="Times New Roman"/>
          <w:sz w:val="28"/>
          <w:szCs w:val="28"/>
        </w:rPr>
        <w:t>5</w:t>
      </w:r>
      <w:r>
        <w:rPr>
          <w:rFonts w:ascii="Times New Roman" w:hAnsi="Times New Roman"/>
          <w:sz w:val="28"/>
          <w:szCs w:val="28"/>
        </w:rPr>
        <w:t xml:space="preserve"> год </w:t>
      </w:r>
      <w:r w:rsidRPr="0006503F">
        <w:rPr>
          <w:rFonts w:ascii="Times New Roman" w:hAnsi="Times New Roman"/>
          <w:sz w:val="28"/>
          <w:szCs w:val="28"/>
        </w:rPr>
        <w:t xml:space="preserve">в сравнении с предыдущим </w:t>
      </w:r>
      <w:bookmarkStart w:id="0" w:name="_GoBack"/>
      <w:r w:rsidRPr="0006503F">
        <w:rPr>
          <w:rFonts w:ascii="Times New Roman" w:hAnsi="Times New Roman"/>
          <w:sz w:val="28"/>
          <w:szCs w:val="28"/>
        </w:rPr>
        <w:t>202</w:t>
      </w:r>
      <w:r w:rsidR="00B315B6">
        <w:rPr>
          <w:rFonts w:ascii="Times New Roman" w:hAnsi="Times New Roman"/>
          <w:sz w:val="28"/>
          <w:szCs w:val="28"/>
        </w:rPr>
        <w:t>4</w:t>
      </w:r>
      <w:bookmarkEnd w:id="0"/>
      <w:r w:rsidRPr="0006503F">
        <w:rPr>
          <w:rFonts w:ascii="Times New Roman" w:hAnsi="Times New Roman"/>
          <w:sz w:val="28"/>
          <w:szCs w:val="28"/>
        </w:rPr>
        <w:t xml:space="preserve"> годом и мы видим их </w:t>
      </w:r>
      <w:r>
        <w:rPr>
          <w:rFonts w:ascii="Times New Roman" w:hAnsi="Times New Roman"/>
          <w:sz w:val="28"/>
          <w:szCs w:val="28"/>
        </w:rPr>
        <w:t>рост по всем показателям.</w:t>
      </w:r>
    </w:p>
    <w:p w14:paraId="46A18A65" w14:textId="47B90C9B" w:rsidR="00947EA6" w:rsidRPr="008F0CFA" w:rsidRDefault="00947EA6" w:rsidP="00947EA6">
      <w:pPr>
        <w:spacing w:line="240" w:lineRule="auto"/>
        <w:ind w:firstLine="709"/>
        <w:jc w:val="both"/>
        <w:rPr>
          <w:rFonts w:ascii="Times New Roman" w:hAnsi="Times New Roman"/>
          <w:sz w:val="28"/>
          <w:szCs w:val="28"/>
        </w:rPr>
      </w:pPr>
      <w:r w:rsidRPr="00194285">
        <w:rPr>
          <w:rFonts w:ascii="Times New Roman" w:hAnsi="Times New Roman"/>
          <w:sz w:val="28"/>
          <w:szCs w:val="28"/>
        </w:rPr>
        <w:t>Постановлением Правительства Российской Федерации от 10 марта                 2022 г. № 336 установлены особенности организации и осуществления государственного контроля (надзора), муниципального контроля.</w:t>
      </w:r>
      <w:r w:rsidRPr="00194285">
        <w:rPr>
          <w:rFonts w:ascii="Times New Roman" w:hAnsi="Times New Roman"/>
          <w:sz w:val="28"/>
          <w:szCs w:val="28"/>
        </w:rPr>
        <w:tab/>
      </w:r>
      <w:r w:rsidRPr="00194285">
        <w:rPr>
          <w:rFonts w:ascii="Times New Roman" w:hAnsi="Times New Roman"/>
          <w:sz w:val="28"/>
          <w:szCs w:val="28"/>
        </w:rPr>
        <w:tab/>
      </w:r>
      <w:r w:rsidRPr="00194285">
        <w:rPr>
          <w:rFonts w:ascii="Times New Roman" w:hAnsi="Times New Roman"/>
          <w:sz w:val="28"/>
          <w:szCs w:val="28"/>
        </w:rPr>
        <w:tab/>
      </w:r>
      <w:r w:rsidRPr="00194285">
        <w:rPr>
          <w:rFonts w:ascii="Times New Roman" w:hAnsi="Times New Roman"/>
          <w:sz w:val="28"/>
          <w:szCs w:val="28"/>
        </w:rPr>
        <w:tab/>
        <w:t xml:space="preserve">Данным Постановлением введён мораторий на проведение плановых контрольных (надзорных) мероприятий до 2030 года, за исключением проверок </w:t>
      </w:r>
      <w:r>
        <w:rPr>
          <w:rFonts w:ascii="Times New Roman" w:hAnsi="Times New Roman"/>
          <w:sz w:val="28"/>
          <w:szCs w:val="28"/>
        </w:rPr>
        <w:t xml:space="preserve">                       </w:t>
      </w:r>
      <w:r w:rsidRPr="00194285">
        <w:rPr>
          <w:rFonts w:ascii="Times New Roman" w:hAnsi="Times New Roman"/>
          <w:sz w:val="28"/>
          <w:szCs w:val="28"/>
        </w:rPr>
        <w:t xml:space="preserve">в рамках федерального государственного надзора в области промышленной безопасности в отношении опасных производственных объектов, отнесенных </w:t>
      </w:r>
      <w:r>
        <w:rPr>
          <w:rFonts w:ascii="Times New Roman" w:hAnsi="Times New Roman"/>
          <w:sz w:val="28"/>
          <w:szCs w:val="28"/>
        </w:rPr>
        <w:t xml:space="preserve">                         </w:t>
      </w:r>
      <w:r w:rsidRPr="00194285">
        <w:rPr>
          <w:rFonts w:ascii="Times New Roman" w:hAnsi="Times New Roman"/>
          <w:sz w:val="28"/>
          <w:szCs w:val="28"/>
        </w:rPr>
        <w:t>ко II классу опасности.</w:t>
      </w:r>
      <w:r w:rsidRPr="00194285">
        <w:rPr>
          <w:rFonts w:ascii="Times New Roman" w:hAnsi="Times New Roman"/>
          <w:sz w:val="28"/>
          <w:szCs w:val="28"/>
        </w:rPr>
        <w:tab/>
      </w:r>
    </w:p>
    <w:p w14:paraId="3B0323A3" w14:textId="05D9B1E5" w:rsidR="004130E8" w:rsidRPr="00DD226D" w:rsidRDefault="004130E8" w:rsidP="004130E8">
      <w:pPr>
        <w:rPr>
          <w:rFonts w:ascii="Times New Roman" w:hAnsi="Times New Roman"/>
          <w:b/>
          <w:sz w:val="28"/>
          <w:szCs w:val="28"/>
        </w:rPr>
      </w:pPr>
      <w:r>
        <w:rPr>
          <w:rFonts w:ascii="Times New Roman" w:hAnsi="Times New Roman"/>
          <w:b/>
          <w:sz w:val="28"/>
          <w:szCs w:val="28"/>
        </w:rPr>
        <w:t>СЛАЙД 4</w:t>
      </w:r>
    </w:p>
    <w:p w14:paraId="53BDA20A" w14:textId="7F2B6F00" w:rsidR="00947EA6" w:rsidRDefault="004130E8" w:rsidP="00644B3B">
      <w:pPr>
        <w:pStyle w:val="Default"/>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На слайде представлены показатели работы отдела в части применения Кодекса Российской Федерации об административном правонарушении, также отмечу их рост по всем параметрам, за исключением временного запрета деятельности. Несмотря                   на то, что протоколов ВЗД в 202</w:t>
      </w:r>
      <w:r w:rsidR="00644B3B">
        <w:rPr>
          <w:rFonts w:ascii="Times New Roman" w:hAnsi="Times New Roman" w:cs="Times New Roman"/>
          <w:color w:val="auto"/>
          <w:sz w:val="28"/>
          <w:szCs w:val="28"/>
        </w:rPr>
        <w:t>5</w:t>
      </w:r>
      <w:r>
        <w:rPr>
          <w:rFonts w:ascii="Times New Roman" w:hAnsi="Times New Roman" w:cs="Times New Roman"/>
          <w:color w:val="auto"/>
          <w:sz w:val="28"/>
          <w:szCs w:val="28"/>
        </w:rPr>
        <w:t xml:space="preserve"> было направлено больше, по результатам                             их рассмотрения в большинстве случаев судами назначалось наказание в виде административного штрафа, которые были уплачены в установленном порядке. </w:t>
      </w:r>
    </w:p>
    <w:p w14:paraId="404E620A" w14:textId="77777777" w:rsidR="00644B3B" w:rsidRPr="00644B3B" w:rsidRDefault="00644B3B" w:rsidP="00644B3B">
      <w:pPr>
        <w:pStyle w:val="Default"/>
        <w:ind w:firstLine="709"/>
        <w:jc w:val="both"/>
        <w:rPr>
          <w:rFonts w:ascii="Times New Roman" w:hAnsi="Times New Roman" w:cs="Times New Roman"/>
          <w:color w:val="auto"/>
          <w:sz w:val="28"/>
          <w:szCs w:val="28"/>
        </w:rPr>
      </w:pPr>
    </w:p>
    <w:p w14:paraId="33E85341" w14:textId="01CDEB04" w:rsidR="00114012" w:rsidRPr="004D16C8" w:rsidRDefault="00114012" w:rsidP="00114012">
      <w:pPr>
        <w:autoSpaceDN w:val="0"/>
        <w:spacing w:line="360" w:lineRule="auto"/>
        <w:contextualSpacing/>
        <w:jc w:val="both"/>
        <w:rPr>
          <w:rFonts w:ascii="Times New Roman" w:hAnsi="Times New Roman" w:cs="Arial"/>
          <w:b/>
          <w:sz w:val="28"/>
          <w:szCs w:val="28"/>
        </w:rPr>
      </w:pPr>
      <w:r w:rsidRPr="004D16C8">
        <w:rPr>
          <w:rFonts w:ascii="Times New Roman" w:hAnsi="Times New Roman" w:cs="Arial"/>
          <w:b/>
          <w:sz w:val="28"/>
          <w:szCs w:val="28"/>
        </w:rPr>
        <w:t>С</w:t>
      </w:r>
      <w:r>
        <w:rPr>
          <w:rFonts w:ascii="Times New Roman" w:hAnsi="Times New Roman" w:cs="Arial"/>
          <w:b/>
          <w:sz w:val="28"/>
          <w:szCs w:val="28"/>
        </w:rPr>
        <w:t xml:space="preserve">ЛАЙД </w:t>
      </w:r>
      <w:r w:rsidR="00947EA6">
        <w:rPr>
          <w:rFonts w:ascii="Times New Roman" w:hAnsi="Times New Roman" w:cs="Arial"/>
          <w:b/>
          <w:sz w:val="28"/>
          <w:szCs w:val="28"/>
        </w:rPr>
        <w:t>5</w:t>
      </w:r>
    </w:p>
    <w:p w14:paraId="0DEDA3E9" w14:textId="1865078F" w:rsidR="00194285" w:rsidRDefault="00A36E6A" w:rsidP="00194285">
      <w:pPr>
        <w:spacing w:line="240" w:lineRule="auto"/>
        <w:ind w:firstLine="709"/>
        <w:jc w:val="both"/>
        <w:rPr>
          <w:rFonts w:ascii="Times New Roman" w:eastAsia="Times New Roman" w:hAnsi="Times New Roman"/>
          <w:sz w:val="28"/>
          <w:szCs w:val="28"/>
          <w:lang w:eastAsia="ru-RU"/>
        </w:rPr>
      </w:pPr>
      <w:r>
        <w:rPr>
          <w:rFonts w:ascii="Times New Roman" w:hAnsi="Times New Roman"/>
          <w:sz w:val="28"/>
          <w:szCs w:val="28"/>
        </w:rPr>
        <w:t>В</w:t>
      </w:r>
      <w:r w:rsidR="00194285" w:rsidRPr="00194285">
        <w:rPr>
          <w:rFonts w:ascii="Times New Roman" w:hAnsi="Times New Roman"/>
          <w:sz w:val="28"/>
          <w:szCs w:val="28"/>
        </w:rPr>
        <w:t xml:space="preserve"> целях профилактики аварийности и травматизма Управлением проводится анализ производственного травматизма на опасных производственных объектах на всей территории Российской Федерации с доведением информации до поднадзорных организаций для планирования и проведения ими мероприятий по совершенствованию работы, направленной на предупреждение аварийных ситуаций и несчастных случаев </w:t>
      </w:r>
      <w:r w:rsidR="00194285" w:rsidRPr="00194285">
        <w:rPr>
          <w:rFonts w:ascii="Times New Roman" w:hAnsi="Times New Roman"/>
          <w:sz w:val="28"/>
          <w:szCs w:val="28"/>
        </w:rPr>
        <w:lastRenderedPageBreak/>
        <w:t>на объектах</w:t>
      </w:r>
      <w:r w:rsidR="00194285">
        <w:rPr>
          <w:rFonts w:ascii="Times New Roman" w:hAnsi="Times New Roman"/>
          <w:sz w:val="28"/>
          <w:szCs w:val="28"/>
        </w:rPr>
        <w:t xml:space="preserve"> магистрального трубопроводного транспорта, объектов</w:t>
      </w:r>
      <w:r w:rsidR="00194285" w:rsidRPr="00194285">
        <w:rPr>
          <w:rFonts w:ascii="Times New Roman" w:hAnsi="Times New Roman"/>
          <w:sz w:val="28"/>
          <w:szCs w:val="28"/>
        </w:rPr>
        <w:t xml:space="preserve"> газораспределения и газопотребления; информационные материалы по произошедшим на опасных производственных объектах авариям размещаются на официальном сайте Управления в разделе «Уроки, извлеченные из аварий».</w:t>
      </w:r>
      <w:r w:rsidR="00194285" w:rsidRPr="00194285">
        <w:rPr>
          <w:rFonts w:ascii="Times New Roman" w:hAnsi="Times New Roman"/>
          <w:sz w:val="28"/>
          <w:szCs w:val="28"/>
        </w:rPr>
        <w:tab/>
      </w:r>
    </w:p>
    <w:p w14:paraId="6231CA4B" w14:textId="2DF2BE2E" w:rsidR="00A36E6A" w:rsidRPr="0024356E" w:rsidRDefault="00A36E6A" w:rsidP="00A36E6A">
      <w:pPr>
        <w:autoSpaceDN w:val="0"/>
        <w:spacing w:line="360" w:lineRule="auto"/>
        <w:contextualSpacing/>
        <w:jc w:val="both"/>
        <w:rPr>
          <w:rFonts w:ascii="Times New Roman" w:hAnsi="Times New Roman" w:cs="Arial"/>
          <w:b/>
          <w:sz w:val="28"/>
          <w:szCs w:val="28"/>
        </w:rPr>
      </w:pPr>
      <w:r w:rsidRPr="004D16C8">
        <w:rPr>
          <w:rFonts w:ascii="Times New Roman" w:hAnsi="Times New Roman" w:cs="Arial"/>
          <w:b/>
          <w:sz w:val="28"/>
          <w:szCs w:val="28"/>
        </w:rPr>
        <w:t>С</w:t>
      </w:r>
      <w:r>
        <w:rPr>
          <w:rFonts w:ascii="Times New Roman" w:hAnsi="Times New Roman" w:cs="Arial"/>
          <w:b/>
          <w:sz w:val="28"/>
          <w:szCs w:val="28"/>
        </w:rPr>
        <w:t xml:space="preserve">ЛАЙД </w:t>
      </w:r>
      <w:r w:rsidR="00947EA6">
        <w:rPr>
          <w:rFonts w:ascii="Times New Roman" w:hAnsi="Times New Roman" w:cs="Arial"/>
          <w:b/>
          <w:sz w:val="28"/>
          <w:szCs w:val="28"/>
        </w:rPr>
        <w:t>6</w:t>
      </w:r>
    </w:p>
    <w:p w14:paraId="6719B853" w14:textId="4B6BB022" w:rsidR="00FA76CB" w:rsidRDefault="00194285" w:rsidP="00FA76CB">
      <w:pPr>
        <w:spacing w:line="240" w:lineRule="auto"/>
        <w:ind w:firstLine="709"/>
        <w:jc w:val="both"/>
        <w:rPr>
          <w:rFonts w:ascii="Times New Roman" w:hAnsi="Times New Roman"/>
          <w:sz w:val="28"/>
          <w:szCs w:val="28"/>
        </w:rPr>
      </w:pPr>
      <w:r w:rsidRPr="00194285">
        <w:rPr>
          <w:rFonts w:ascii="Times New Roman" w:hAnsi="Times New Roman"/>
          <w:sz w:val="28"/>
          <w:szCs w:val="28"/>
        </w:rPr>
        <w:tab/>
      </w:r>
      <w:r w:rsidRPr="00194285">
        <w:rPr>
          <w:rFonts w:ascii="Times New Roman" w:hAnsi="Times New Roman"/>
          <w:sz w:val="28"/>
          <w:szCs w:val="28"/>
        </w:rPr>
        <w:tab/>
      </w:r>
      <w:r w:rsidRPr="00194285">
        <w:rPr>
          <w:rFonts w:ascii="Times New Roman" w:hAnsi="Times New Roman"/>
          <w:sz w:val="28"/>
          <w:szCs w:val="28"/>
        </w:rPr>
        <w:tab/>
      </w:r>
      <w:r w:rsidRPr="00194285">
        <w:rPr>
          <w:rFonts w:ascii="Times New Roman" w:hAnsi="Times New Roman"/>
          <w:sz w:val="28"/>
          <w:szCs w:val="28"/>
        </w:rPr>
        <w:tab/>
      </w:r>
      <w:r w:rsidRPr="00194285">
        <w:rPr>
          <w:rFonts w:ascii="Times New Roman" w:hAnsi="Times New Roman"/>
          <w:sz w:val="28"/>
          <w:szCs w:val="28"/>
        </w:rPr>
        <w:tab/>
      </w:r>
      <w:r w:rsidRPr="00194285">
        <w:rPr>
          <w:rFonts w:ascii="Times New Roman" w:hAnsi="Times New Roman"/>
          <w:sz w:val="28"/>
          <w:szCs w:val="28"/>
        </w:rPr>
        <w:tab/>
      </w:r>
      <w:r w:rsidRPr="00194285">
        <w:rPr>
          <w:rFonts w:ascii="Times New Roman" w:hAnsi="Times New Roman"/>
          <w:sz w:val="28"/>
          <w:szCs w:val="28"/>
        </w:rPr>
        <w:tab/>
      </w:r>
      <w:r w:rsidRPr="00194285">
        <w:rPr>
          <w:rFonts w:ascii="Times New Roman" w:hAnsi="Times New Roman"/>
          <w:sz w:val="28"/>
          <w:szCs w:val="28"/>
        </w:rPr>
        <w:tab/>
      </w:r>
      <w:r w:rsidRPr="00194285">
        <w:rPr>
          <w:rFonts w:ascii="Times New Roman" w:hAnsi="Times New Roman"/>
          <w:sz w:val="28"/>
          <w:szCs w:val="28"/>
        </w:rPr>
        <w:tab/>
      </w:r>
      <w:r w:rsidRPr="00194285">
        <w:rPr>
          <w:rFonts w:ascii="Times New Roman" w:hAnsi="Times New Roman"/>
          <w:sz w:val="28"/>
          <w:szCs w:val="28"/>
        </w:rPr>
        <w:tab/>
      </w:r>
      <w:r w:rsidRPr="00194285">
        <w:rPr>
          <w:rFonts w:ascii="Times New Roman" w:hAnsi="Times New Roman"/>
          <w:sz w:val="28"/>
          <w:szCs w:val="28"/>
        </w:rPr>
        <w:tab/>
      </w:r>
      <w:r w:rsidR="00A36E6A">
        <w:rPr>
          <w:rFonts w:ascii="Times New Roman" w:hAnsi="Times New Roman"/>
          <w:sz w:val="28"/>
          <w:szCs w:val="28"/>
        </w:rPr>
        <w:tab/>
      </w:r>
      <w:r w:rsidR="00A36E6A">
        <w:rPr>
          <w:rFonts w:ascii="Times New Roman" w:hAnsi="Times New Roman"/>
          <w:sz w:val="28"/>
          <w:szCs w:val="28"/>
        </w:rPr>
        <w:tab/>
      </w:r>
      <w:r w:rsidRPr="00194285">
        <w:rPr>
          <w:rFonts w:ascii="Times New Roman" w:hAnsi="Times New Roman"/>
          <w:sz w:val="28"/>
          <w:szCs w:val="28"/>
        </w:rPr>
        <w:t>Особую значимость приобрела работа по проведению профилактических мероприятий, направленных на предупреждение нарушений контролируемыми лицами обязательных требований.</w:t>
      </w:r>
      <w:r w:rsidRPr="00194285">
        <w:rPr>
          <w:rFonts w:ascii="Times New Roman" w:hAnsi="Times New Roman"/>
          <w:sz w:val="28"/>
          <w:szCs w:val="28"/>
        </w:rPr>
        <w:tab/>
      </w:r>
      <w:r w:rsidRPr="00194285">
        <w:rPr>
          <w:rFonts w:ascii="Times New Roman" w:hAnsi="Times New Roman"/>
          <w:sz w:val="28"/>
          <w:szCs w:val="28"/>
        </w:rPr>
        <w:tab/>
        <w:t>Профилактические мероприятия, направленные на снижение уровня аварийности и травматизма на поднадзорных объектах, проводятся Управлением в рамках реализации Программы профилактики рисков причинения вреда (ущерба) охраняемым законом ценностям                                          при осуществлении федерального государственного надзора в области промышленной безопасности на 202</w:t>
      </w:r>
      <w:r w:rsidR="00644B3B">
        <w:rPr>
          <w:rFonts w:ascii="Times New Roman" w:hAnsi="Times New Roman"/>
          <w:sz w:val="28"/>
          <w:szCs w:val="28"/>
        </w:rPr>
        <w:t>5</w:t>
      </w:r>
      <w:r w:rsidRPr="00194285">
        <w:rPr>
          <w:rFonts w:ascii="Times New Roman" w:hAnsi="Times New Roman"/>
          <w:sz w:val="28"/>
          <w:szCs w:val="28"/>
        </w:rPr>
        <w:t xml:space="preserve"> год.</w:t>
      </w:r>
    </w:p>
    <w:p w14:paraId="64064EC0" w14:textId="7C95C725" w:rsidR="00194285" w:rsidRPr="00194285" w:rsidRDefault="00194285" w:rsidP="00194285">
      <w:pPr>
        <w:spacing w:line="240" w:lineRule="auto"/>
        <w:ind w:firstLine="709"/>
        <w:jc w:val="both"/>
        <w:rPr>
          <w:rFonts w:ascii="Times New Roman" w:hAnsi="Times New Roman"/>
          <w:sz w:val="28"/>
          <w:szCs w:val="28"/>
        </w:rPr>
      </w:pPr>
      <w:r w:rsidRPr="00194285">
        <w:rPr>
          <w:rFonts w:ascii="Times New Roman" w:hAnsi="Times New Roman"/>
          <w:sz w:val="28"/>
          <w:szCs w:val="28"/>
        </w:rPr>
        <w:t>В ходе реализации Программы профилактики Управлением осуществляется информирование поднадзорных организаций по вопросам соблюдения обязательных требований промышленной безопасности посредством направления информационных писем, проведения совещаний, осуществляется консультирование, объявляются предостережения о нарушении обязательных требований, проводятся публичные мероприятия по обсуждению правоприменительной практики в соответствии                                        с утверждённым планом-графиком проведения публичных мероприятий, проводится оценка добросовестности по заявлению юридических лиц и индивидуальных предпринимателей, эксплуатирующих опасные производственные объекты.</w:t>
      </w:r>
    </w:p>
    <w:p w14:paraId="6107FBE2" w14:textId="444E42F5" w:rsidR="00194285" w:rsidRDefault="00194285" w:rsidP="00194285">
      <w:pPr>
        <w:spacing w:line="240" w:lineRule="auto"/>
        <w:ind w:firstLine="709"/>
        <w:jc w:val="both"/>
        <w:rPr>
          <w:rFonts w:ascii="Times New Roman" w:hAnsi="Times New Roman"/>
          <w:sz w:val="28"/>
          <w:szCs w:val="28"/>
        </w:rPr>
      </w:pPr>
      <w:r w:rsidRPr="00194285">
        <w:rPr>
          <w:rFonts w:ascii="Times New Roman" w:hAnsi="Times New Roman"/>
          <w:sz w:val="28"/>
          <w:szCs w:val="28"/>
        </w:rPr>
        <w:t xml:space="preserve">Также хотелось бы обратить внимание на то, что в условиях ограничения </w:t>
      </w:r>
      <w:r w:rsidR="00947EA6">
        <w:rPr>
          <w:rFonts w:ascii="Times New Roman" w:hAnsi="Times New Roman"/>
          <w:sz w:val="28"/>
          <w:szCs w:val="28"/>
        </w:rPr>
        <w:t xml:space="preserve">                         </w:t>
      </w:r>
      <w:r w:rsidRPr="00194285">
        <w:rPr>
          <w:rFonts w:ascii="Times New Roman" w:hAnsi="Times New Roman"/>
          <w:sz w:val="28"/>
          <w:szCs w:val="28"/>
        </w:rPr>
        <w:t xml:space="preserve">на проведение контрольных (надзорных) мероприятий большое внимание </w:t>
      </w:r>
      <w:r w:rsidR="00947EA6">
        <w:rPr>
          <w:rFonts w:ascii="Times New Roman" w:hAnsi="Times New Roman"/>
          <w:sz w:val="28"/>
          <w:szCs w:val="28"/>
        </w:rPr>
        <w:t xml:space="preserve">                            </w:t>
      </w:r>
      <w:r w:rsidRPr="00194285">
        <w:rPr>
          <w:rFonts w:ascii="Times New Roman" w:hAnsi="Times New Roman"/>
          <w:sz w:val="28"/>
          <w:szCs w:val="28"/>
        </w:rPr>
        <w:t>при проведении профилактической работы обращается на информацию, содержащуюся в отчетах об осуществлении производственного контроля, представленных контролируемыми лицами, а также в заключениях экспертизы промышленной безопасности, внесенных в реестр заключений экспертизы промышленной безопасности.</w:t>
      </w:r>
    </w:p>
    <w:p w14:paraId="096B7FC2" w14:textId="4803EE4D" w:rsidR="00947EA6" w:rsidRPr="00947EA6" w:rsidRDefault="00947EA6" w:rsidP="00947EA6">
      <w:pPr>
        <w:autoSpaceDN w:val="0"/>
        <w:spacing w:line="360" w:lineRule="auto"/>
        <w:contextualSpacing/>
        <w:jc w:val="both"/>
        <w:rPr>
          <w:rFonts w:ascii="Times New Roman" w:hAnsi="Times New Roman" w:cs="Arial"/>
          <w:b/>
          <w:sz w:val="28"/>
          <w:szCs w:val="28"/>
        </w:rPr>
      </w:pPr>
      <w:r w:rsidRPr="004D16C8">
        <w:rPr>
          <w:rFonts w:ascii="Times New Roman" w:hAnsi="Times New Roman" w:cs="Arial"/>
          <w:b/>
          <w:sz w:val="28"/>
          <w:szCs w:val="28"/>
        </w:rPr>
        <w:t>С</w:t>
      </w:r>
      <w:r>
        <w:rPr>
          <w:rFonts w:ascii="Times New Roman" w:hAnsi="Times New Roman" w:cs="Arial"/>
          <w:b/>
          <w:sz w:val="28"/>
          <w:szCs w:val="28"/>
        </w:rPr>
        <w:t>ЛАЙД</w:t>
      </w:r>
      <w:r w:rsidRPr="0024356E">
        <w:rPr>
          <w:rFonts w:ascii="Times New Roman" w:hAnsi="Times New Roman" w:cs="Arial"/>
          <w:b/>
          <w:sz w:val="28"/>
          <w:szCs w:val="28"/>
        </w:rPr>
        <w:t xml:space="preserve"> </w:t>
      </w:r>
      <w:r>
        <w:rPr>
          <w:rFonts w:ascii="Times New Roman" w:hAnsi="Times New Roman" w:cs="Arial"/>
          <w:b/>
          <w:sz w:val="28"/>
          <w:szCs w:val="28"/>
        </w:rPr>
        <w:t>7</w:t>
      </w:r>
    </w:p>
    <w:p w14:paraId="0A56E8AB" w14:textId="36762F3C" w:rsidR="00194285" w:rsidRDefault="00194285" w:rsidP="00194285">
      <w:pPr>
        <w:spacing w:line="240" w:lineRule="auto"/>
        <w:ind w:firstLine="709"/>
        <w:jc w:val="both"/>
        <w:rPr>
          <w:rFonts w:ascii="Times New Roman" w:hAnsi="Times New Roman"/>
          <w:sz w:val="28"/>
          <w:szCs w:val="28"/>
        </w:rPr>
      </w:pPr>
      <w:r w:rsidRPr="00194285">
        <w:rPr>
          <w:rFonts w:ascii="Times New Roman" w:hAnsi="Times New Roman"/>
          <w:sz w:val="28"/>
          <w:szCs w:val="28"/>
        </w:rPr>
        <w:t xml:space="preserve">Анализ информации, содержащейся в отчетах об осуществлении производственного контроля, указывает на необходимость их корректировки </w:t>
      </w:r>
      <w:r w:rsidR="00947EA6">
        <w:rPr>
          <w:rFonts w:ascii="Times New Roman" w:hAnsi="Times New Roman"/>
          <w:sz w:val="28"/>
          <w:szCs w:val="28"/>
        </w:rPr>
        <w:t xml:space="preserve">                            </w:t>
      </w:r>
      <w:r w:rsidRPr="00194285">
        <w:rPr>
          <w:rFonts w:ascii="Times New Roman" w:hAnsi="Times New Roman"/>
          <w:sz w:val="28"/>
          <w:szCs w:val="28"/>
        </w:rPr>
        <w:t xml:space="preserve">и доработки в связи с отсутствием информации, предусмотренной Требованиями </w:t>
      </w:r>
      <w:r w:rsidR="00947EA6">
        <w:rPr>
          <w:rFonts w:ascii="Times New Roman" w:hAnsi="Times New Roman"/>
          <w:sz w:val="28"/>
          <w:szCs w:val="28"/>
        </w:rPr>
        <w:t xml:space="preserve">                       </w:t>
      </w:r>
      <w:r w:rsidRPr="00194285">
        <w:rPr>
          <w:rFonts w:ascii="Times New Roman" w:hAnsi="Times New Roman"/>
          <w:sz w:val="28"/>
          <w:szCs w:val="28"/>
        </w:rPr>
        <w:t xml:space="preserve">к форме представления сведений об организации производственного контроля </w:t>
      </w:r>
      <w:r w:rsidR="00947EA6">
        <w:rPr>
          <w:rFonts w:ascii="Times New Roman" w:hAnsi="Times New Roman"/>
          <w:sz w:val="28"/>
          <w:szCs w:val="28"/>
        </w:rPr>
        <w:t xml:space="preserve">                       </w:t>
      </w:r>
      <w:r w:rsidRPr="00194285">
        <w:rPr>
          <w:rFonts w:ascii="Times New Roman" w:hAnsi="Times New Roman"/>
          <w:sz w:val="28"/>
          <w:szCs w:val="28"/>
        </w:rPr>
        <w:t xml:space="preserve">за соблюдением требований промышленной безопасности, утвержденными приказом Федеральной службы по экологическому, технологическому и атомному надзору </w:t>
      </w:r>
      <w:r w:rsidR="00947EA6">
        <w:rPr>
          <w:rFonts w:ascii="Times New Roman" w:hAnsi="Times New Roman"/>
          <w:sz w:val="28"/>
          <w:szCs w:val="28"/>
        </w:rPr>
        <w:t xml:space="preserve">                    </w:t>
      </w:r>
      <w:r w:rsidRPr="00194285">
        <w:rPr>
          <w:rFonts w:ascii="Times New Roman" w:hAnsi="Times New Roman"/>
          <w:sz w:val="28"/>
          <w:szCs w:val="28"/>
        </w:rPr>
        <w:t>от 11 декабря 2020 г. № 518.</w:t>
      </w:r>
    </w:p>
    <w:p w14:paraId="43289A40" w14:textId="77777777" w:rsidR="00194285" w:rsidRPr="00194285" w:rsidRDefault="00194285" w:rsidP="00194285">
      <w:pPr>
        <w:spacing w:line="240" w:lineRule="auto"/>
        <w:ind w:firstLine="709"/>
        <w:jc w:val="both"/>
        <w:rPr>
          <w:rFonts w:ascii="Times New Roman" w:hAnsi="Times New Roman"/>
          <w:sz w:val="28"/>
          <w:szCs w:val="28"/>
        </w:rPr>
      </w:pPr>
      <w:r w:rsidRPr="00194285">
        <w:rPr>
          <w:rFonts w:ascii="Times New Roman" w:hAnsi="Times New Roman"/>
          <w:sz w:val="28"/>
          <w:szCs w:val="28"/>
        </w:rPr>
        <w:t xml:space="preserve">К числу типовых нарушений, допускаемых организациями                                    при оформлении отчетов об осуществлении производственного контроля, можно отнести следующие: </w:t>
      </w:r>
    </w:p>
    <w:p w14:paraId="07B25096" w14:textId="402445C6" w:rsidR="00194285" w:rsidRPr="00194285" w:rsidRDefault="00194285" w:rsidP="00194285">
      <w:pPr>
        <w:spacing w:line="240" w:lineRule="auto"/>
        <w:ind w:firstLine="709"/>
        <w:jc w:val="both"/>
        <w:rPr>
          <w:rFonts w:ascii="Times New Roman" w:hAnsi="Times New Roman"/>
          <w:sz w:val="28"/>
          <w:szCs w:val="28"/>
        </w:rPr>
      </w:pPr>
      <w:r w:rsidRPr="00194285">
        <w:rPr>
          <w:rFonts w:ascii="Times New Roman" w:hAnsi="Times New Roman"/>
          <w:sz w:val="28"/>
          <w:szCs w:val="28"/>
        </w:rPr>
        <w:t xml:space="preserve">1) отсутствие информации о состоянии технических устройств, применяемых на ОПО и входящих в состав ОПО зданий и сооружений (зачастую, в сведениях, </w:t>
      </w:r>
      <w:r w:rsidRPr="00194285">
        <w:rPr>
          <w:rFonts w:ascii="Times New Roman" w:hAnsi="Times New Roman"/>
          <w:sz w:val="28"/>
          <w:szCs w:val="28"/>
        </w:rPr>
        <w:lastRenderedPageBreak/>
        <w:t>характеризующих ОПО, указываются сведения о состоянии здания, при этом, в состав ОПО также входят газопроводы высокого и среднего давления либо обратная ситуация);</w:t>
      </w:r>
    </w:p>
    <w:p w14:paraId="5ECA3AF8" w14:textId="77777777" w:rsidR="00194285" w:rsidRPr="00194285" w:rsidRDefault="00194285" w:rsidP="00194285">
      <w:pPr>
        <w:spacing w:line="240" w:lineRule="auto"/>
        <w:ind w:firstLine="709"/>
        <w:jc w:val="both"/>
        <w:rPr>
          <w:rFonts w:ascii="Times New Roman" w:hAnsi="Times New Roman"/>
          <w:sz w:val="28"/>
          <w:szCs w:val="28"/>
        </w:rPr>
      </w:pPr>
      <w:r w:rsidRPr="00194285">
        <w:rPr>
          <w:rFonts w:ascii="Times New Roman" w:hAnsi="Times New Roman"/>
          <w:sz w:val="28"/>
          <w:szCs w:val="28"/>
        </w:rPr>
        <w:t>2) отсутствие сведений о проведенных ЭПБ в случае наличия в отчете об осуществлении производственного контроля информации об истечении нормативного срока службы технических устройств, установленных изготовителем, или отсутствие сведений о замене оборудования;</w:t>
      </w:r>
    </w:p>
    <w:p w14:paraId="0F4529F1" w14:textId="77777777" w:rsidR="00194285" w:rsidRPr="00194285" w:rsidRDefault="00194285" w:rsidP="00194285">
      <w:pPr>
        <w:spacing w:line="240" w:lineRule="auto"/>
        <w:ind w:firstLine="709"/>
        <w:jc w:val="both"/>
        <w:rPr>
          <w:rFonts w:ascii="Times New Roman" w:hAnsi="Times New Roman"/>
          <w:sz w:val="28"/>
          <w:szCs w:val="28"/>
        </w:rPr>
      </w:pPr>
      <w:r w:rsidRPr="00194285">
        <w:rPr>
          <w:rFonts w:ascii="Times New Roman" w:hAnsi="Times New Roman"/>
          <w:sz w:val="28"/>
          <w:szCs w:val="28"/>
        </w:rPr>
        <w:t>3) ответственным за организацию производственного контроля указан не руководитель организации или руководитель обособленного структурного подразделения, а иное должностное лицо;</w:t>
      </w:r>
    </w:p>
    <w:p w14:paraId="6B66C0F7" w14:textId="5A1A9095" w:rsidR="00194285" w:rsidRPr="00194285" w:rsidRDefault="00194285" w:rsidP="00194285">
      <w:pPr>
        <w:spacing w:line="240" w:lineRule="auto"/>
        <w:ind w:firstLine="709"/>
        <w:jc w:val="both"/>
        <w:rPr>
          <w:rFonts w:ascii="Times New Roman" w:hAnsi="Times New Roman"/>
          <w:sz w:val="28"/>
          <w:szCs w:val="28"/>
        </w:rPr>
      </w:pPr>
      <w:r w:rsidRPr="00194285">
        <w:rPr>
          <w:rFonts w:ascii="Times New Roman" w:hAnsi="Times New Roman"/>
          <w:sz w:val="28"/>
          <w:szCs w:val="28"/>
        </w:rPr>
        <w:t>4) отсутствие в составе отчета об осуществлении производственного контроля файлов в формате PDF/A, содержащих копию положения о производственном контроле, план мероприятий по локализации аварий и ликвидации их последствий на опасном производственном объекте в электронном виде, сведения о наличии резервов финансовых средств и материальных ресурсов для локализации и ликвидации последствий аварий с указанием реквизитов подтверждающих документов;</w:t>
      </w:r>
    </w:p>
    <w:p w14:paraId="6005A955" w14:textId="4BDDE49D" w:rsidR="00194285" w:rsidRDefault="00194285" w:rsidP="00194285">
      <w:pPr>
        <w:spacing w:line="240" w:lineRule="auto"/>
        <w:ind w:firstLine="709"/>
        <w:jc w:val="both"/>
        <w:rPr>
          <w:rFonts w:ascii="Times New Roman" w:hAnsi="Times New Roman"/>
          <w:sz w:val="28"/>
          <w:szCs w:val="28"/>
        </w:rPr>
      </w:pPr>
      <w:r w:rsidRPr="00194285">
        <w:rPr>
          <w:rFonts w:ascii="Times New Roman" w:hAnsi="Times New Roman"/>
          <w:sz w:val="28"/>
          <w:szCs w:val="28"/>
        </w:rPr>
        <w:t>5) не заполняются отдельные разделы отчета об осуществлении производственного контроля, обязательные для заполнения, например,                           не указывается дата утверждения положения о производственном контроле, дата утверждения положения о расследовании причин инцидентов, должность, ФИО лица, утвердившего положение, номер полиса, срок действия полиса.</w:t>
      </w:r>
    </w:p>
    <w:p w14:paraId="1A982943" w14:textId="319009A5" w:rsidR="00114012" w:rsidRPr="0024356E" w:rsidRDefault="00114012" w:rsidP="00114012">
      <w:pPr>
        <w:autoSpaceDN w:val="0"/>
        <w:spacing w:line="360" w:lineRule="auto"/>
        <w:contextualSpacing/>
        <w:jc w:val="both"/>
        <w:rPr>
          <w:rFonts w:ascii="Times New Roman" w:hAnsi="Times New Roman" w:cs="Arial"/>
          <w:b/>
          <w:sz w:val="28"/>
          <w:szCs w:val="28"/>
        </w:rPr>
      </w:pPr>
      <w:r w:rsidRPr="004D16C8">
        <w:rPr>
          <w:rFonts w:ascii="Times New Roman" w:hAnsi="Times New Roman" w:cs="Arial"/>
          <w:b/>
          <w:sz w:val="28"/>
          <w:szCs w:val="28"/>
        </w:rPr>
        <w:t>С</w:t>
      </w:r>
      <w:r>
        <w:rPr>
          <w:rFonts w:ascii="Times New Roman" w:hAnsi="Times New Roman" w:cs="Arial"/>
          <w:b/>
          <w:sz w:val="28"/>
          <w:szCs w:val="28"/>
        </w:rPr>
        <w:t xml:space="preserve">ЛАЙД </w:t>
      </w:r>
      <w:r w:rsidR="00AF257A">
        <w:rPr>
          <w:rFonts w:ascii="Times New Roman" w:hAnsi="Times New Roman" w:cs="Arial"/>
          <w:b/>
          <w:sz w:val="28"/>
          <w:szCs w:val="28"/>
        </w:rPr>
        <w:t>8</w:t>
      </w:r>
    </w:p>
    <w:p w14:paraId="6AAEFF57" w14:textId="24C6E10B" w:rsidR="00194285" w:rsidRPr="00194285" w:rsidRDefault="00194285" w:rsidP="00AF257A">
      <w:pPr>
        <w:spacing w:line="240" w:lineRule="auto"/>
        <w:ind w:firstLine="709"/>
        <w:jc w:val="both"/>
        <w:rPr>
          <w:rFonts w:ascii="Times New Roman" w:hAnsi="Times New Roman"/>
          <w:sz w:val="28"/>
          <w:szCs w:val="28"/>
        </w:rPr>
      </w:pPr>
      <w:r w:rsidRPr="00194285">
        <w:rPr>
          <w:rFonts w:ascii="Times New Roman" w:hAnsi="Times New Roman"/>
          <w:sz w:val="28"/>
          <w:szCs w:val="28"/>
        </w:rPr>
        <w:t xml:space="preserve">Анализ отчетов об осуществлении производственного контроля также показывает, что разработанные организациями, эксплуатирующими ОПО, положения о производственном контроле зачастую не соответствуют требованиям Правил организации и осуществления производственного контроля за соблюдением требований промышленной безопасности, утвержденных постановлением Правительства РФ от 18 декабря 2020 года  № 2168, вступившим в силу  с 01.01.2021, поскольку указанные положения были разработаны до их вступления в силу </w:t>
      </w:r>
      <w:r w:rsidR="00AF257A">
        <w:rPr>
          <w:rFonts w:ascii="Times New Roman" w:hAnsi="Times New Roman"/>
          <w:sz w:val="28"/>
          <w:szCs w:val="28"/>
        </w:rPr>
        <w:t xml:space="preserve">                            </w:t>
      </w:r>
      <w:r w:rsidRPr="00194285">
        <w:rPr>
          <w:rFonts w:ascii="Times New Roman" w:hAnsi="Times New Roman"/>
          <w:sz w:val="28"/>
          <w:szCs w:val="28"/>
        </w:rPr>
        <w:t>в соответствии с ранее действовавшим постановлением Правительства Российской Федерации от 10 марта 1999 г.  № 263 (в настоящее время отмененным).</w:t>
      </w:r>
      <w:r w:rsidR="00AF257A">
        <w:rPr>
          <w:rFonts w:ascii="Times New Roman" w:hAnsi="Times New Roman"/>
          <w:sz w:val="28"/>
          <w:szCs w:val="28"/>
        </w:rPr>
        <w:tab/>
      </w:r>
      <w:r w:rsidR="00AF257A">
        <w:rPr>
          <w:rFonts w:ascii="Times New Roman" w:hAnsi="Times New Roman"/>
          <w:sz w:val="28"/>
          <w:szCs w:val="28"/>
        </w:rPr>
        <w:tab/>
      </w:r>
      <w:r w:rsidRPr="00194285">
        <w:rPr>
          <w:rFonts w:ascii="Times New Roman" w:hAnsi="Times New Roman"/>
          <w:sz w:val="28"/>
          <w:szCs w:val="28"/>
        </w:rPr>
        <w:t xml:space="preserve">Указанные обстоятельства свидетельствуют о необходимости переработки положений о производственном контроле в целях их приведения в соответствие </w:t>
      </w:r>
      <w:r w:rsidR="00AF257A">
        <w:rPr>
          <w:rFonts w:ascii="Times New Roman" w:hAnsi="Times New Roman"/>
          <w:sz w:val="28"/>
          <w:szCs w:val="28"/>
        </w:rPr>
        <w:t xml:space="preserve">                       </w:t>
      </w:r>
      <w:r w:rsidRPr="00194285">
        <w:rPr>
          <w:rFonts w:ascii="Times New Roman" w:hAnsi="Times New Roman"/>
          <w:sz w:val="28"/>
          <w:szCs w:val="28"/>
        </w:rPr>
        <w:t>с требованиями промышленной безопасности.</w:t>
      </w:r>
    </w:p>
    <w:p w14:paraId="05B4C1EF" w14:textId="4ED7BDF1" w:rsidR="00194285" w:rsidRDefault="00194285" w:rsidP="00AF257A">
      <w:pPr>
        <w:spacing w:line="240" w:lineRule="auto"/>
        <w:ind w:firstLine="709"/>
        <w:jc w:val="both"/>
        <w:rPr>
          <w:rFonts w:ascii="Times New Roman" w:hAnsi="Times New Roman"/>
          <w:sz w:val="28"/>
          <w:szCs w:val="28"/>
        </w:rPr>
      </w:pPr>
      <w:r w:rsidRPr="00194285">
        <w:rPr>
          <w:rFonts w:ascii="Times New Roman" w:hAnsi="Times New Roman"/>
          <w:sz w:val="28"/>
          <w:szCs w:val="28"/>
        </w:rPr>
        <w:t>Аналогичные нарушения выявляются и при анализе планов мероприятий по локализации аварий и ликвидации их последствий на опасном производственном объекте.</w:t>
      </w:r>
      <w:r w:rsidR="00AF257A">
        <w:rPr>
          <w:rFonts w:ascii="Times New Roman" w:hAnsi="Times New Roman"/>
          <w:sz w:val="28"/>
          <w:szCs w:val="28"/>
        </w:rPr>
        <w:tab/>
      </w:r>
      <w:r w:rsidR="00AF257A">
        <w:rPr>
          <w:rFonts w:ascii="Times New Roman" w:hAnsi="Times New Roman"/>
          <w:sz w:val="28"/>
          <w:szCs w:val="28"/>
        </w:rPr>
        <w:tab/>
      </w:r>
      <w:r w:rsidR="00AF257A">
        <w:rPr>
          <w:rFonts w:ascii="Times New Roman" w:hAnsi="Times New Roman"/>
          <w:sz w:val="28"/>
          <w:szCs w:val="28"/>
        </w:rPr>
        <w:tab/>
      </w:r>
      <w:r w:rsidR="00AF257A">
        <w:rPr>
          <w:rFonts w:ascii="Times New Roman" w:hAnsi="Times New Roman"/>
          <w:sz w:val="28"/>
          <w:szCs w:val="28"/>
        </w:rPr>
        <w:tab/>
      </w:r>
      <w:r w:rsidR="00AF257A">
        <w:rPr>
          <w:rFonts w:ascii="Times New Roman" w:hAnsi="Times New Roman"/>
          <w:sz w:val="28"/>
          <w:szCs w:val="28"/>
        </w:rPr>
        <w:tab/>
      </w:r>
      <w:r w:rsidR="00AF257A">
        <w:rPr>
          <w:rFonts w:ascii="Times New Roman" w:hAnsi="Times New Roman"/>
          <w:sz w:val="28"/>
          <w:szCs w:val="28"/>
        </w:rPr>
        <w:tab/>
      </w:r>
      <w:r w:rsidR="00AF257A">
        <w:rPr>
          <w:rFonts w:ascii="Times New Roman" w:hAnsi="Times New Roman"/>
          <w:sz w:val="28"/>
          <w:szCs w:val="28"/>
        </w:rPr>
        <w:tab/>
      </w:r>
      <w:r w:rsidR="00AF257A">
        <w:rPr>
          <w:rFonts w:ascii="Times New Roman" w:hAnsi="Times New Roman"/>
          <w:sz w:val="28"/>
          <w:szCs w:val="28"/>
        </w:rPr>
        <w:tab/>
      </w:r>
      <w:r w:rsidR="00AF257A">
        <w:rPr>
          <w:rFonts w:ascii="Times New Roman" w:hAnsi="Times New Roman"/>
          <w:sz w:val="28"/>
          <w:szCs w:val="28"/>
        </w:rPr>
        <w:tab/>
      </w:r>
      <w:r w:rsidR="00AF257A">
        <w:rPr>
          <w:rFonts w:ascii="Times New Roman" w:hAnsi="Times New Roman"/>
          <w:sz w:val="28"/>
          <w:szCs w:val="28"/>
        </w:rPr>
        <w:tab/>
      </w:r>
      <w:r w:rsidR="00AF257A">
        <w:rPr>
          <w:rFonts w:ascii="Times New Roman" w:hAnsi="Times New Roman"/>
          <w:sz w:val="28"/>
          <w:szCs w:val="28"/>
        </w:rPr>
        <w:tab/>
      </w:r>
      <w:r w:rsidR="00AF257A">
        <w:rPr>
          <w:rFonts w:ascii="Times New Roman" w:hAnsi="Times New Roman"/>
          <w:sz w:val="28"/>
          <w:szCs w:val="28"/>
        </w:rPr>
        <w:tab/>
      </w:r>
      <w:r w:rsidR="00AF257A">
        <w:rPr>
          <w:rFonts w:ascii="Times New Roman" w:hAnsi="Times New Roman"/>
          <w:sz w:val="28"/>
          <w:szCs w:val="28"/>
        </w:rPr>
        <w:tab/>
      </w:r>
      <w:r w:rsidRPr="00194285">
        <w:rPr>
          <w:rFonts w:ascii="Times New Roman" w:hAnsi="Times New Roman"/>
          <w:sz w:val="28"/>
          <w:szCs w:val="28"/>
        </w:rPr>
        <w:t xml:space="preserve">Анализ информации, содержащейся в заключениях экспертиз промышленной безопасности, внесенных в реестр заключений экспертизы промышленной безопасности, свидетельствует об отсутствии надлежащего контроля со стороны руководства поднадзорных организаций за соблюдением сроков проведения экспертиз промышленной безопасности, а также выполнением мероприятий, предусмотренных заключениями ЭПБ, в случае, если заключение имеет статус «ограниченное». После </w:t>
      </w:r>
      <w:r w:rsidRPr="00194285">
        <w:rPr>
          <w:rFonts w:ascii="Times New Roman" w:hAnsi="Times New Roman"/>
          <w:sz w:val="28"/>
          <w:szCs w:val="28"/>
        </w:rPr>
        <w:lastRenderedPageBreak/>
        <w:t>истечения сроков безопасной эксплуатации зданий, сооружений, технических устройств, применяемых на опасных производственных объектов, следующие экспертизы промышленной безопасности проводятся поднадзорными организациями несвоевременно, допускается проведение экспертиз спустя значительные периоды времени после истечения сроков безопасной эксплуатации, что является недопустимым.</w:t>
      </w:r>
      <w:r w:rsidR="00AF257A">
        <w:rPr>
          <w:rFonts w:ascii="Times New Roman" w:hAnsi="Times New Roman"/>
          <w:sz w:val="28"/>
          <w:szCs w:val="28"/>
        </w:rPr>
        <w:tab/>
      </w:r>
      <w:r w:rsidR="00AF257A">
        <w:rPr>
          <w:rFonts w:ascii="Times New Roman" w:hAnsi="Times New Roman"/>
          <w:sz w:val="28"/>
          <w:szCs w:val="28"/>
        </w:rPr>
        <w:tab/>
      </w:r>
      <w:r w:rsidR="00AF257A">
        <w:rPr>
          <w:rFonts w:ascii="Times New Roman" w:hAnsi="Times New Roman"/>
          <w:sz w:val="28"/>
          <w:szCs w:val="28"/>
        </w:rPr>
        <w:tab/>
      </w:r>
      <w:r w:rsidR="00AF257A">
        <w:rPr>
          <w:rFonts w:ascii="Times New Roman" w:hAnsi="Times New Roman"/>
          <w:sz w:val="28"/>
          <w:szCs w:val="28"/>
        </w:rPr>
        <w:tab/>
      </w:r>
      <w:r w:rsidR="00AF257A">
        <w:rPr>
          <w:rFonts w:ascii="Times New Roman" w:hAnsi="Times New Roman"/>
          <w:sz w:val="28"/>
          <w:szCs w:val="28"/>
        </w:rPr>
        <w:tab/>
      </w:r>
      <w:r w:rsidR="00AF257A">
        <w:rPr>
          <w:rFonts w:ascii="Times New Roman" w:hAnsi="Times New Roman"/>
          <w:sz w:val="28"/>
          <w:szCs w:val="28"/>
        </w:rPr>
        <w:tab/>
      </w:r>
      <w:r w:rsidR="00AF257A">
        <w:rPr>
          <w:rFonts w:ascii="Times New Roman" w:hAnsi="Times New Roman"/>
          <w:sz w:val="28"/>
          <w:szCs w:val="28"/>
        </w:rPr>
        <w:tab/>
      </w:r>
      <w:r w:rsidR="00AF257A">
        <w:rPr>
          <w:rFonts w:ascii="Times New Roman" w:hAnsi="Times New Roman"/>
          <w:sz w:val="28"/>
          <w:szCs w:val="28"/>
        </w:rPr>
        <w:tab/>
      </w:r>
      <w:r w:rsidR="00AF257A">
        <w:rPr>
          <w:rFonts w:ascii="Times New Roman" w:hAnsi="Times New Roman"/>
          <w:sz w:val="28"/>
          <w:szCs w:val="28"/>
        </w:rPr>
        <w:tab/>
      </w:r>
      <w:r w:rsidR="00AF257A">
        <w:rPr>
          <w:rFonts w:ascii="Times New Roman" w:hAnsi="Times New Roman"/>
          <w:sz w:val="28"/>
          <w:szCs w:val="28"/>
        </w:rPr>
        <w:tab/>
      </w:r>
      <w:r w:rsidR="00AF257A">
        <w:rPr>
          <w:rFonts w:ascii="Times New Roman" w:hAnsi="Times New Roman"/>
          <w:sz w:val="28"/>
          <w:szCs w:val="28"/>
        </w:rPr>
        <w:tab/>
      </w:r>
      <w:r w:rsidR="00AF257A">
        <w:rPr>
          <w:rFonts w:ascii="Times New Roman" w:hAnsi="Times New Roman"/>
          <w:sz w:val="28"/>
          <w:szCs w:val="28"/>
        </w:rPr>
        <w:tab/>
      </w:r>
      <w:r w:rsidR="00AF257A">
        <w:rPr>
          <w:rFonts w:ascii="Times New Roman" w:hAnsi="Times New Roman"/>
          <w:sz w:val="28"/>
          <w:szCs w:val="28"/>
        </w:rPr>
        <w:tab/>
      </w:r>
      <w:r w:rsidRPr="00194285">
        <w:rPr>
          <w:rFonts w:ascii="Times New Roman" w:hAnsi="Times New Roman"/>
          <w:sz w:val="28"/>
          <w:szCs w:val="28"/>
        </w:rPr>
        <w:t xml:space="preserve">При выявлении вышеуказанных несоответствий в документах поднадзорных организаций или установлении фактов отсутствия сведений в реестре заключений ЭПБ о проведенных экспертизах Управлением объявляются предостережения о недопустимости нарушений обязательных требований. </w:t>
      </w:r>
      <w:r w:rsidR="00AF257A">
        <w:rPr>
          <w:rFonts w:ascii="Times New Roman" w:hAnsi="Times New Roman"/>
          <w:sz w:val="28"/>
          <w:szCs w:val="28"/>
        </w:rPr>
        <w:tab/>
      </w:r>
      <w:r w:rsidR="00AF257A">
        <w:rPr>
          <w:rFonts w:ascii="Times New Roman" w:hAnsi="Times New Roman"/>
          <w:sz w:val="28"/>
          <w:szCs w:val="28"/>
        </w:rPr>
        <w:tab/>
      </w:r>
      <w:r w:rsidR="00AF257A">
        <w:rPr>
          <w:rFonts w:ascii="Times New Roman" w:hAnsi="Times New Roman"/>
          <w:sz w:val="28"/>
          <w:szCs w:val="28"/>
        </w:rPr>
        <w:tab/>
      </w:r>
      <w:r w:rsidR="00AF257A">
        <w:rPr>
          <w:rFonts w:ascii="Times New Roman" w:hAnsi="Times New Roman"/>
          <w:sz w:val="28"/>
          <w:szCs w:val="28"/>
        </w:rPr>
        <w:tab/>
      </w:r>
      <w:r w:rsidRPr="00194285">
        <w:rPr>
          <w:rFonts w:ascii="Times New Roman" w:hAnsi="Times New Roman"/>
          <w:sz w:val="28"/>
          <w:szCs w:val="28"/>
        </w:rPr>
        <w:t xml:space="preserve">Объявление предостережений является мерой профилактического характера и не относится к числу мер административного воздействия. Основополагающей целью предостережений является именно предупреждение нарушений обязательных требований. </w:t>
      </w:r>
      <w:r w:rsidR="00AF257A">
        <w:rPr>
          <w:rFonts w:ascii="Times New Roman" w:hAnsi="Times New Roman"/>
          <w:sz w:val="28"/>
          <w:szCs w:val="28"/>
        </w:rPr>
        <w:tab/>
      </w:r>
      <w:r w:rsidR="00AF257A">
        <w:rPr>
          <w:rFonts w:ascii="Times New Roman" w:hAnsi="Times New Roman"/>
          <w:sz w:val="28"/>
          <w:szCs w:val="28"/>
        </w:rPr>
        <w:tab/>
      </w:r>
      <w:r w:rsidR="00AF257A">
        <w:rPr>
          <w:rFonts w:ascii="Times New Roman" w:hAnsi="Times New Roman"/>
          <w:sz w:val="28"/>
          <w:szCs w:val="28"/>
        </w:rPr>
        <w:tab/>
      </w:r>
      <w:r w:rsidR="00AF257A">
        <w:rPr>
          <w:rFonts w:ascii="Times New Roman" w:hAnsi="Times New Roman"/>
          <w:sz w:val="28"/>
          <w:szCs w:val="28"/>
        </w:rPr>
        <w:tab/>
      </w:r>
      <w:r w:rsidR="00AF257A">
        <w:rPr>
          <w:rFonts w:ascii="Times New Roman" w:hAnsi="Times New Roman"/>
          <w:sz w:val="28"/>
          <w:szCs w:val="28"/>
        </w:rPr>
        <w:tab/>
      </w:r>
      <w:r w:rsidR="00AF257A">
        <w:rPr>
          <w:rFonts w:ascii="Times New Roman" w:hAnsi="Times New Roman"/>
          <w:sz w:val="28"/>
          <w:szCs w:val="28"/>
        </w:rPr>
        <w:tab/>
      </w:r>
      <w:r w:rsidR="00AF257A">
        <w:rPr>
          <w:rFonts w:ascii="Times New Roman" w:hAnsi="Times New Roman"/>
          <w:sz w:val="28"/>
          <w:szCs w:val="28"/>
        </w:rPr>
        <w:tab/>
      </w:r>
      <w:r w:rsidR="00AF257A">
        <w:rPr>
          <w:rFonts w:ascii="Times New Roman" w:hAnsi="Times New Roman"/>
          <w:sz w:val="28"/>
          <w:szCs w:val="28"/>
        </w:rPr>
        <w:tab/>
      </w:r>
      <w:r w:rsidR="00AF257A">
        <w:rPr>
          <w:rFonts w:ascii="Times New Roman" w:hAnsi="Times New Roman"/>
          <w:sz w:val="28"/>
          <w:szCs w:val="28"/>
        </w:rPr>
        <w:tab/>
      </w:r>
      <w:r w:rsidR="00AF257A">
        <w:rPr>
          <w:rFonts w:ascii="Times New Roman" w:hAnsi="Times New Roman"/>
          <w:sz w:val="28"/>
          <w:szCs w:val="28"/>
        </w:rPr>
        <w:tab/>
      </w:r>
      <w:r w:rsidR="00AF257A">
        <w:rPr>
          <w:rFonts w:ascii="Times New Roman" w:hAnsi="Times New Roman"/>
          <w:sz w:val="28"/>
          <w:szCs w:val="28"/>
        </w:rPr>
        <w:tab/>
      </w:r>
      <w:r w:rsidR="00AF257A">
        <w:rPr>
          <w:rFonts w:ascii="Times New Roman" w:hAnsi="Times New Roman"/>
          <w:sz w:val="28"/>
          <w:szCs w:val="28"/>
        </w:rPr>
        <w:tab/>
      </w:r>
      <w:r w:rsidR="00AF257A">
        <w:rPr>
          <w:rFonts w:ascii="Times New Roman" w:hAnsi="Times New Roman"/>
          <w:sz w:val="28"/>
          <w:szCs w:val="28"/>
        </w:rPr>
        <w:tab/>
      </w:r>
      <w:r w:rsidRPr="00194285">
        <w:rPr>
          <w:rFonts w:ascii="Times New Roman" w:hAnsi="Times New Roman"/>
          <w:sz w:val="28"/>
          <w:szCs w:val="28"/>
        </w:rPr>
        <w:t>При этом хотелось бы обратить внимание всех участвующих                                      в совещании организаций, что с 20 июня 2023 года подобные нарушения являются основанием для проведения внеплановых контрольных (надзорных) мероприятий, результатом которых может стать привлечение к административной ответственности вплоть до административного приостановления деятельности сроком до 90 суток.</w:t>
      </w:r>
      <w:r w:rsidR="00AF257A">
        <w:rPr>
          <w:rFonts w:ascii="Times New Roman" w:hAnsi="Times New Roman"/>
          <w:sz w:val="28"/>
          <w:szCs w:val="28"/>
        </w:rPr>
        <w:tab/>
      </w:r>
      <w:r w:rsidRPr="00194285">
        <w:rPr>
          <w:rFonts w:ascii="Times New Roman" w:hAnsi="Times New Roman"/>
          <w:sz w:val="28"/>
          <w:szCs w:val="28"/>
        </w:rPr>
        <w:t>Далее хотелось бы обратить внимание, что анализ сведений                                           о контролируемых лицах показывает отсутствие у большинства руководителей поднадзорных организаций аттестации в области промышленной                        безопасности, что является нарушением требований статей 9, 14.1 Федерального закона от 21 июля 1997 г. № 116-ФЗ «О промышленной безопасности опасных производственных объектов».</w:t>
      </w:r>
      <w:r w:rsidR="00AF257A">
        <w:rPr>
          <w:rFonts w:ascii="Times New Roman" w:hAnsi="Times New Roman"/>
          <w:sz w:val="28"/>
          <w:szCs w:val="28"/>
        </w:rPr>
        <w:tab/>
      </w:r>
      <w:r w:rsidR="00AF257A">
        <w:rPr>
          <w:rFonts w:ascii="Times New Roman" w:hAnsi="Times New Roman"/>
          <w:sz w:val="28"/>
          <w:szCs w:val="28"/>
        </w:rPr>
        <w:tab/>
      </w:r>
      <w:r w:rsidR="00AF257A">
        <w:rPr>
          <w:rFonts w:ascii="Times New Roman" w:hAnsi="Times New Roman"/>
          <w:sz w:val="28"/>
          <w:szCs w:val="28"/>
        </w:rPr>
        <w:tab/>
      </w:r>
      <w:r w:rsidR="00AF257A">
        <w:rPr>
          <w:rFonts w:ascii="Times New Roman" w:hAnsi="Times New Roman"/>
          <w:sz w:val="28"/>
          <w:szCs w:val="28"/>
        </w:rPr>
        <w:tab/>
      </w:r>
      <w:r w:rsidR="00AF257A">
        <w:rPr>
          <w:rFonts w:ascii="Times New Roman" w:hAnsi="Times New Roman"/>
          <w:sz w:val="28"/>
          <w:szCs w:val="28"/>
        </w:rPr>
        <w:tab/>
      </w:r>
      <w:r w:rsidR="00AF257A">
        <w:rPr>
          <w:rFonts w:ascii="Times New Roman" w:hAnsi="Times New Roman"/>
          <w:sz w:val="28"/>
          <w:szCs w:val="28"/>
        </w:rPr>
        <w:tab/>
      </w:r>
      <w:r w:rsidR="00AF257A">
        <w:rPr>
          <w:rFonts w:ascii="Times New Roman" w:hAnsi="Times New Roman"/>
          <w:sz w:val="28"/>
          <w:szCs w:val="28"/>
        </w:rPr>
        <w:tab/>
      </w:r>
      <w:r w:rsidR="00AF257A">
        <w:rPr>
          <w:rFonts w:ascii="Times New Roman" w:hAnsi="Times New Roman"/>
          <w:sz w:val="28"/>
          <w:szCs w:val="28"/>
        </w:rPr>
        <w:tab/>
      </w:r>
      <w:r w:rsidRPr="00194285">
        <w:rPr>
          <w:rFonts w:ascii="Times New Roman" w:hAnsi="Times New Roman"/>
          <w:sz w:val="28"/>
          <w:szCs w:val="28"/>
        </w:rPr>
        <w:t>Возложение на руководителя организации, осуществляющей эксплуатацию опасного производственного объекта, обязанности по прохождению не реже 1 раза в 5 лет соответствующей подготовки и аттестации, направлено на предупреждение аварий и инцидентов на опасных производственных объектах и, тем самым, на защиту прав и законных интересов общества и государства.</w:t>
      </w:r>
    </w:p>
    <w:p w14:paraId="27BC4D65" w14:textId="459E95C0" w:rsidR="00AF257A" w:rsidRPr="00AF257A" w:rsidRDefault="00AF257A" w:rsidP="00AF257A">
      <w:pPr>
        <w:autoSpaceDN w:val="0"/>
        <w:spacing w:line="360" w:lineRule="auto"/>
        <w:contextualSpacing/>
        <w:jc w:val="both"/>
        <w:rPr>
          <w:rFonts w:ascii="Times New Roman" w:hAnsi="Times New Roman" w:cs="Arial"/>
          <w:b/>
          <w:sz w:val="28"/>
          <w:szCs w:val="28"/>
        </w:rPr>
      </w:pPr>
      <w:r w:rsidRPr="004D16C8">
        <w:rPr>
          <w:rFonts w:ascii="Times New Roman" w:hAnsi="Times New Roman" w:cs="Arial"/>
          <w:b/>
          <w:sz w:val="28"/>
          <w:szCs w:val="28"/>
        </w:rPr>
        <w:t>С</w:t>
      </w:r>
      <w:r>
        <w:rPr>
          <w:rFonts w:ascii="Times New Roman" w:hAnsi="Times New Roman" w:cs="Arial"/>
          <w:b/>
          <w:sz w:val="28"/>
          <w:szCs w:val="28"/>
        </w:rPr>
        <w:t>ЛАЙД 9</w:t>
      </w:r>
    </w:p>
    <w:p w14:paraId="02809637" w14:textId="22310043" w:rsidR="00194285" w:rsidRPr="00194285" w:rsidRDefault="00194285" w:rsidP="00194285">
      <w:pPr>
        <w:spacing w:line="240" w:lineRule="auto"/>
        <w:ind w:firstLine="709"/>
        <w:jc w:val="both"/>
        <w:rPr>
          <w:rFonts w:ascii="Times New Roman" w:hAnsi="Times New Roman"/>
          <w:sz w:val="28"/>
          <w:szCs w:val="28"/>
        </w:rPr>
      </w:pPr>
      <w:r w:rsidRPr="00194285">
        <w:rPr>
          <w:rFonts w:ascii="Times New Roman" w:hAnsi="Times New Roman"/>
          <w:sz w:val="28"/>
          <w:szCs w:val="28"/>
        </w:rPr>
        <w:t>Еще одним требованием промышленной безопасности, соблюдение                 которого направлено на обеспечение безопасной эксплуатации опасных                   производственных объектов, является наличие лицензии на эксплуатацию взрывопожароопасных и химически опасных производственных объектов I, II и III классов опасности.</w:t>
      </w:r>
    </w:p>
    <w:p w14:paraId="1A0F6BCA" w14:textId="0D724D9E" w:rsidR="00194285" w:rsidRDefault="00194285" w:rsidP="00194285">
      <w:pPr>
        <w:spacing w:line="240" w:lineRule="auto"/>
        <w:ind w:firstLine="709"/>
        <w:jc w:val="both"/>
        <w:rPr>
          <w:rFonts w:ascii="Times New Roman" w:hAnsi="Times New Roman"/>
          <w:sz w:val="28"/>
          <w:szCs w:val="28"/>
        </w:rPr>
      </w:pPr>
      <w:r w:rsidRPr="00194285">
        <w:rPr>
          <w:rFonts w:ascii="Times New Roman" w:hAnsi="Times New Roman"/>
          <w:sz w:val="28"/>
          <w:szCs w:val="28"/>
        </w:rPr>
        <w:t>Многие из присутствующих на сегодняшнем совещании организаций указанное требование выполняют, но есть и такие организации, у которых до настоящего времени соответствующая лицензия не получена. В настоящий период времени работе организаций без лицензии уделяется повышенное внимание как со стороны Управления, так и Центрального аппарата Ростехнадзора, а также органов прокуратуры, МВД, ФСБ. В связи с чем, обращаю внимание организаций, до сих пор не получивших лицензию, на необходимость незамедлительного принятия всех исчерпывающих мер по получению лицензии во избежание наступления негативных последствий осуществления деятельности без лицензии.</w:t>
      </w:r>
    </w:p>
    <w:p w14:paraId="5CA6D383" w14:textId="0F5792EB" w:rsidR="00194285" w:rsidRDefault="00194285" w:rsidP="00194285">
      <w:pPr>
        <w:spacing w:line="240" w:lineRule="auto"/>
        <w:ind w:firstLine="709"/>
        <w:jc w:val="both"/>
        <w:rPr>
          <w:rFonts w:ascii="Times New Roman" w:hAnsi="Times New Roman"/>
          <w:sz w:val="28"/>
          <w:szCs w:val="28"/>
        </w:rPr>
      </w:pPr>
      <w:r w:rsidRPr="00194285">
        <w:rPr>
          <w:rFonts w:ascii="Times New Roman" w:hAnsi="Times New Roman"/>
          <w:sz w:val="28"/>
          <w:szCs w:val="28"/>
        </w:rPr>
        <w:lastRenderedPageBreak/>
        <w:t>Вместе с тем, отсутствие в реестре лицензии на эксплуатацию в течение 4 месяцев с даты регистрации в государственном реестре ОПО является                    индикатором риска № 3, а также основанием для проведение внепланового контрольного (надзорного) мероприятия.</w:t>
      </w:r>
    </w:p>
    <w:p w14:paraId="070D431A" w14:textId="77154183" w:rsidR="00194285" w:rsidRPr="00194285" w:rsidRDefault="00194285" w:rsidP="00194285">
      <w:pPr>
        <w:spacing w:line="240" w:lineRule="auto"/>
        <w:ind w:firstLine="709"/>
        <w:jc w:val="both"/>
        <w:rPr>
          <w:rFonts w:ascii="Times New Roman" w:hAnsi="Times New Roman"/>
          <w:sz w:val="28"/>
          <w:szCs w:val="28"/>
        </w:rPr>
      </w:pPr>
      <w:r w:rsidRPr="00194285">
        <w:rPr>
          <w:rFonts w:ascii="Times New Roman" w:hAnsi="Times New Roman"/>
          <w:sz w:val="28"/>
          <w:szCs w:val="28"/>
        </w:rPr>
        <w:t>В начале года специалистами Управления произведено наложение                   выгрузки из реестра опасных производственных объектов с реестром выд</w:t>
      </w:r>
      <w:r w:rsidR="00644B3B">
        <w:rPr>
          <w:rFonts w:ascii="Times New Roman" w:hAnsi="Times New Roman"/>
          <w:sz w:val="28"/>
          <w:szCs w:val="28"/>
        </w:rPr>
        <w:t>анных лицензий, выявлено более 2</w:t>
      </w:r>
      <w:r w:rsidRPr="00194285">
        <w:rPr>
          <w:rFonts w:ascii="Times New Roman" w:hAnsi="Times New Roman"/>
          <w:sz w:val="28"/>
          <w:szCs w:val="28"/>
        </w:rPr>
        <w:t>00 организаций с отсутствующей лицензией.</w:t>
      </w:r>
    </w:p>
    <w:p w14:paraId="22D3EF40" w14:textId="77777777" w:rsidR="00194285" w:rsidRPr="00194285" w:rsidRDefault="00194285" w:rsidP="00194285">
      <w:pPr>
        <w:spacing w:line="240" w:lineRule="auto"/>
        <w:ind w:firstLine="709"/>
        <w:jc w:val="both"/>
        <w:rPr>
          <w:rFonts w:ascii="Times New Roman" w:hAnsi="Times New Roman"/>
          <w:sz w:val="28"/>
          <w:szCs w:val="28"/>
        </w:rPr>
      </w:pPr>
      <w:r w:rsidRPr="00194285">
        <w:rPr>
          <w:rFonts w:ascii="Times New Roman" w:hAnsi="Times New Roman"/>
          <w:sz w:val="28"/>
          <w:szCs w:val="28"/>
        </w:rPr>
        <w:t>По данному факту каждой организации было направлено предостережение.</w:t>
      </w:r>
    </w:p>
    <w:p w14:paraId="0E880388" w14:textId="1A2B01DE" w:rsidR="004130E8" w:rsidRPr="00A85711" w:rsidRDefault="004130E8" w:rsidP="004130E8">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В этом году проводить проверки в отношении организаций без лицензий стало намного проще, не нужно их согласовывать с прокуратурой. </w:t>
      </w:r>
    </w:p>
    <w:p w14:paraId="12FC2ECF" w14:textId="5B0344DE" w:rsidR="004130E8" w:rsidRDefault="004130E8" w:rsidP="004130E8">
      <w:pPr>
        <w:pStyle w:val="Default"/>
        <w:spacing w:line="360" w:lineRule="auto"/>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Данная работа будет продолжена, а количество проведённых проверок в 202</w:t>
      </w:r>
      <w:r w:rsidR="00644B3B">
        <w:rPr>
          <w:rFonts w:ascii="Times New Roman" w:hAnsi="Times New Roman" w:cs="Times New Roman"/>
          <w:color w:val="auto"/>
          <w:sz w:val="28"/>
          <w:szCs w:val="28"/>
        </w:rPr>
        <w:t>6</w:t>
      </w:r>
      <w:r>
        <w:rPr>
          <w:rFonts w:ascii="Times New Roman" w:hAnsi="Times New Roman" w:cs="Times New Roman"/>
          <w:color w:val="auto"/>
          <w:sz w:val="28"/>
          <w:szCs w:val="28"/>
        </w:rPr>
        <w:t xml:space="preserve"> году увеличено.</w:t>
      </w:r>
    </w:p>
    <w:p w14:paraId="62F77027" w14:textId="297805EA" w:rsidR="00194285" w:rsidRPr="00194285" w:rsidRDefault="00194285" w:rsidP="00194285">
      <w:pPr>
        <w:spacing w:line="240" w:lineRule="auto"/>
        <w:ind w:firstLine="709"/>
        <w:jc w:val="both"/>
        <w:rPr>
          <w:rFonts w:ascii="Times New Roman" w:hAnsi="Times New Roman"/>
          <w:sz w:val="28"/>
          <w:szCs w:val="28"/>
        </w:rPr>
      </w:pPr>
      <w:r w:rsidRPr="00194285">
        <w:rPr>
          <w:rFonts w:ascii="Times New Roman" w:hAnsi="Times New Roman"/>
          <w:sz w:val="28"/>
          <w:szCs w:val="28"/>
        </w:rPr>
        <w:t>В 202</w:t>
      </w:r>
      <w:r w:rsidR="00644B3B">
        <w:rPr>
          <w:rFonts w:ascii="Times New Roman" w:hAnsi="Times New Roman"/>
          <w:sz w:val="28"/>
          <w:szCs w:val="28"/>
        </w:rPr>
        <w:t>5</w:t>
      </w:r>
      <w:r w:rsidRPr="00194285">
        <w:rPr>
          <w:rFonts w:ascii="Times New Roman" w:hAnsi="Times New Roman"/>
          <w:sz w:val="28"/>
          <w:szCs w:val="28"/>
        </w:rPr>
        <w:t xml:space="preserve"> году Управлением проведен</w:t>
      </w:r>
      <w:r w:rsidR="00644B3B">
        <w:rPr>
          <w:rFonts w:ascii="Times New Roman" w:hAnsi="Times New Roman"/>
          <w:sz w:val="28"/>
          <w:szCs w:val="28"/>
        </w:rPr>
        <w:t>о</w:t>
      </w:r>
      <w:r w:rsidRPr="00194285">
        <w:rPr>
          <w:rFonts w:ascii="Times New Roman" w:hAnsi="Times New Roman"/>
          <w:sz w:val="28"/>
          <w:szCs w:val="28"/>
        </w:rPr>
        <w:t xml:space="preserve"> 2</w:t>
      </w:r>
      <w:r w:rsidR="00644B3B">
        <w:rPr>
          <w:rFonts w:ascii="Times New Roman" w:hAnsi="Times New Roman"/>
          <w:sz w:val="28"/>
          <w:szCs w:val="28"/>
        </w:rPr>
        <w:t>8</w:t>
      </w:r>
      <w:r w:rsidRPr="00194285">
        <w:rPr>
          <w:rFonts w:ascii="Times New Roman" w:hAnsi="Times New Roman"/>
          <w:sz w:val="28"/>
          <w:szCs w:val="28"/>
        </w:rPr>
        <w:t xml:space="preserve"> внепланов</w:t>
      </w:r>
      <w:r w:rsidR="0024356E">
        <w:rPr>
          <w:rFonts w:ascii="Times New Roman" w:hAnsi="Times New Roman"/>
          <w:sz w:val="28"/>
          <w:szCs w:val="28"/>
        </w:rPr>
        <w:t>ых</w:t>
      </w:r>
      <w:r w:rsidRPr="00194285">
        <w:rPr>
          <w:rFonts w:ascii="Times New Roman" w:hAnsi="Times New Roman"/>
          <w:sz w:val="28"/>
          <w:szCs w:val="28"/>
        </w:rPr>
        <w:t xml:space="preserve"> провер</w:t>
      </w:r>
      <w:r w:rsidR="00644B3B">
        <w:rPr>
          <w:rFonts w:ascii="Times New Roman" w:hAnsi="Times New Roman"/>
          <w:sz w:val="28"/>
          <w:szCs w:val="28"/>
        </w:rPr>
        <w:t>о</w:t>
      </w:r>
      <w:r w:rsidRPr="00194285">
        <w:rPr>
          <w:rFonts w:ascii="Times New Roman" w:hAnsi="Times New Roman"/>
          <w:sz w:val="28"/>
          <w:szCs w:val="28"/>
        </w:rPr>
        <w:t xml:space="preserve">к                                   </w:t>
      </w:r>
      <w:r w:rsidR="00644B3B">
        <w:rPr>
          <w:rFonts w:ascii="Times New Roman" w:hAnsi="Times New Roman"/>
          <w:sz w:val="28"/>
          <w:szCs w:val="28"/>
        </w:rPr>
        <w:t>в связи с осуществлением деятельности без лицензии</w:t>
      </w:r>
      <w:r w:rsidRPr="00194285">
        <w:rPr>
          <w:rFonts w:ascii="Times New Roman" w:hAnsi="Times New Roman"/>
          <w:sz w:val="28"/>
          <w:szCs w:val="28"/>
        </w:rPr>
        <w:t>, организациям выданы предписания об устранении выявленных нарушений, составлены протоколы ВЗД, материалы направлены в городские суды с целью административного приостановления деятельности, а также в правоохранительные органы. Из 2</w:t>
      </w:r>
      <w:r w:rsidR="00644B3B">
        <w:rPr>
          <w:rFonts w:ascii="Times New Roman" w:hAnsi="Times New Roman"/>
          <w:sz w:val="28"/>
          <w:szCs w:val="28"/>
        </w:rPr>
        <w:t>8</w:t>
      </w:r>
      <w:r w:rsidRPr="00194285">
        <w:rPr>
          <w:rFonts w:ascii="Times New Roman" w:hAnsi="Times New Roman"/>
          <w:sz w:val="28"/>
          <w:szCs w:val="28"/>
        </w:rPr>
        <w:t xml:space="preserve"> организаци</w:t>
      </w:r>
      <w:r w:rsidR="00644B3B">
        <w:rPr>
          <w:rFonts w:ascii="Times New Roman" w:hAnsi="Times New Roman"/>
          <w:sz w:val="28"/>
          <w:szCs w:val="28"/>
        </w:rPr>
        <w:t>й</w:t>
      </w:r>
      <w:r w:rsidRPr="00194285">
        <w:rPr>
          <w:rFonts w:ascii="Times New Roman" w:hAnsi="Times New Roman"/>
          <w:sz w:val="28"/>
          <w:szCs w:val="28"/>
        </w:rPr>
        <w:t xml:space="preserve"> в отношении которых проводились внеплановые выездные проверки, </w:t>
      </w:r>
      <w:r w:rsidR="00644B3B">
        <w:rPr>
          <w:rFonts w:ascii="Times New Roman" w:hAnsi="Times New Roman"/>
          <w:sz w:val="28"/>
          <w:szCs w:val="28"/>
        </w:rPr>
        <w:t>26</w:t>
      </w:r>
      <w:r w:rsidRPr="00194285">
        <w:rPr>
          <w:rFonts w:ascii="Times New Roman" w:hAnsi="Times New Roman"/>
          <w:sz w:val="28"/>
          <w:szCs w:val="28"/>
        </w:rPr>
        <w:t xml:space="preserve"> организаци</w:t>
      </w:r>
      <w:r w:rsidR="00644B3B">
        <w:rPr>
          <w:rFonts w:ascii="Times New Roman" w:hAnsi="Times New Roman"/>
          <w:sz w:val="28"/>
          <w:szCs w:val="28"/>
        </w:rPr>
        <w:t>й</w:t>
      </w:r>
      <w:r w:rsidRPr="00194285">
        <w:rPr>
          <w:rFonts w:ascii="Times New Roman" w:hAnsi="Times New Roman"/>
          <w:sz w:val="28"/>
          <w:szCs w:val="28"/>
        </w:rPr>
        <w:t xml:space="preserve"> получил</w:t>
      </w:r>
      <w:r w:rsidR="00644B3B">
        <w:rPr>
          <w:rFonts w:ascii="Times New Roman" w:hAnsi="Times New Roman"/>
          <w:sz w:val="28"/>
          <w:szCs w:val="28"/>
        </w:rPr>
        <w:t>и</w:t>
      </w:r>
      <w:r w:rsidRPr="00194285">
        <w:rPr>
          <w:rFonts w:ascii="Times New Roman" w:hAnsi="Times New Roman"/>
          <w:sz w:val="28"/>
          <w:szCs w:val="28"/>
        </w:rPr>
        <w:t xml:space="preserve"> лицензию, </w:t>
      </w:r>
      <w:r w:rsidR="00644B3B">
        <w:rPr>
          <w:rFonts w:ascii="Times New Roman" w:hAnsi="Times New Roman"/>
          <w:sz w:val="28"/>
          <w:szCs w:val="28"/>
        </w:rPr>
        <w:t xml:space="preserve">2 </w:t>
      </w:r>
      <w:r w:rsidRPr="00194285">
        <w:rPr>
          <w:rFonts w:ascii="Times New Roman" w:hAnsi="Times New Roman"/>
          <w:sz w:val="28"/>
          <w:szCs w:val="28"/>
        </w:rPr>
        <w:t xml:space="preserve">оставшихся находятся в фазе формирования пакета заявительных документов. Таким образом внеплановые проверки показали свою эффективность.  </w:t>
      </w:r>
    </w:p>
    <w:p w14:paraId="49967962" w14:textId="03173219" w:rsidR="00194285" w:rsidRPr="00194285" w:rsidRDefault="00194285" w:rsidP="00194285">
      <w:pPr>
        <w:spacing w:line="240" w:lineRule="auto"/>
        <w:ind w:firstLine="709"/>
        <w:jc w:val="both"/>
        <w:rPr>
          <w:rFonts w:ascii="Times New Roman" w:hAnsi="Times New Roman"/>
          <w:sz w:val="28"/>
          <w:szCs w:val="28"/>
        </w:rPr>
      </w:pPr>
      <w:r w:rsidRPr="00194285">
        <w:rPr>
          <w:rFonts w:ascii="Times New Roman" w:hAnsi="Times New Roman"/>
          <w:sz w:val="28"/>
          <w:szCs w:val="28"/>
        </w:rPr>
        <w:t>Совокупно посредством проведения профилактических мероприятий и внеплановых контрольных (надзорных) мероприятий в 202</w:t>
      </w:r>
      <w:r w:rsidR="00644B3B">
        <w:rPr>
          <w:rFonts w:ascii="Times New Roman" w:hAnsi="Times New Roman"/>
          <w:sz w:val="28"/>
          <w:szCs w:val="28"/>
        </w:rPr>
        <w:t>5</w:t>
      </w:r>
      <w:r w:rsidRPr="00194285">
        <w:rPr>
          <w:rFonts w:ascii="Times New Roman" w:hAnsi="Times New Roman"/>
          <w:sz w:val="28"/>
          <w:szCs w:val="28"/>
        </w:rPr>
        <w:t xml:space="preserve"> году лицензию на эксплуатацию получило более 100 организаций из изначального перечня. </w:t>
      </w:r>
    </w:p>
    <w:p w14:paraId="2CBB900D" w14:textId="7529E860" w:rsidR="00194285" w:rsidRPr="00194285" w:rsidRDefault="00194285" w:rsidP="00194285">
      <w:pPr>
        <w:spacing w:line="240" w:lineRule="auto"/>
        <w:ind w:firstLine="709"/>
        <w:jc w:val="both"/>
        <w:rPr>
          <w:rFonts w:ascii="Times New Roman" w:hAnsi="Times New Roman"/>
          <w:sz w:val="28"/>
          <w:szCs w:val="28"/>
        </w:rPr>
      </w:pPr>
      <w:r w:rsidRPr="00194285">
        <w:rPr>
          <w:rFonts w:ascii="Times New Roman" w:hAnsi="Times New Roman"/>
          <w:sz w:val="28"/>
          <w:szCs w:val="28"/>
        </w:rPr>
        <w:t>В 202</w:t>
      </w:r>
      <w:r w:rsidR="004130E8">
        <w:rPr>
          <w:rFonts w:ascii="Times New Roman" w:hAnsi="Times New Roman"/>
          <w:sz w:val="28"/>
          <w:szCs w:val="28"/>
        </w:rPr>
        <w:t>5</w:t>
      </w:r>
      <w:r w:rsidRPr="00194285">
        <w:rPr>
          <w:rFonts w:ascii="Times New Roman" w:hAnsi="Times New Roman"/>
          <w:sz w:val="28"/>
          <w:szCs w:val="28"/>
        </w:rPr>
        <w:t xml:space="preserve"> году данная работа будет продолжена в полном объеме,                              до полного отсутствия эксплуатирующих организаций без лицензии.</w:t>
      </w:r>
    </w:p>
    <w:p w14:paraId="40E64DE7" w14:textId="6C030CD8" w:rsidR="00AF257A" w:rsidRPr="00AF257A" w:rsidRDefault="00194285" w:rsidP="00AF257A">
      <w:pPr>
        <w:spacing w:line="240" w:lineRule="auto"/>
        <w:ind w:firstLine="709"/>
        <w:jc w:val="both"/>
        <w:rPr>
          <w:rFonts w:ascii="Times New Roman" w:hAnsi="Times New Roman"/>
          <w:sz w:val="28"/>
          <w:szCs w:val="28"/>
        </w:rPr>
      </w:pPr>
      <w:r w:rsidRPr="00194285">
        <w:rPr>
          <w:rFonts w:ascii="Times New Roman" w:hAnsi="Times New Roman"/>
          <w:sz w:val="28"/>
          <w:szCs w:val="28"/>
        </w:rPr>
        <w:t>И еще один момент, на котором бы мне хотелось заострить внимание присутствующих организаций, это соответствие видов работ, указанных в лицензии, фактически выполняемым работам.</w:t>
      </w:r>
    </w:p>
    <w:p w14:paraId="0EF038BD" w14:textId="440EEE3A" w:rsidR="00114012" w:rsidRPr="0024356E" w:rsidRDefault="00114012" w:rsidP="00114012">
      <w:pPr>
        <w:autoSpaceDN w:val="0"/>
        <w:spacing w:line="360" w:lineRule="auto"/>
        <w:contextualSpacing/>
        <w:jc w:val="both"/>
        <w:rPr>
          <w:rFonts w:ascii="Times New Roman" w:hAnsi="Times New Roman" w:cs="Arial"/>
          <w:b/>
          <w:sz w:val="28"/>
          <w:szCs w:val="28"/>
        </w:rPr>
      </w:pPr>
      <w:r w:rsidRPr="004D16C8">
        <w:rPr>
          <w:rFonts w:ascii="Times New Roman" w:hAnsi="Times New Roman" w:cs="Arial"/>
          <w:b/>
          <w:sz w:val="28"/>
          <w:szCs w:val="28"/>
        </w:rPr>
        <w:t>С</w:t>
      </w:r>
      <w:r>
        <w:rPr>
          <w:rFonts w:ascii="Times New Roman" w:hAnsi="Times New Roman" w:cs="Arial"/>
          <w:b/>
          <w:sz w:val="28"/>
          <w:szCs w:val="28"/>
        </w:rPr>
        <w:t xml:space="preserve">ЛАЙД </w:t>
      </w:r>
      <w:r w:rsidRPr="0024356E">
        <w:rPr>
          <w:rFonts w:ascii="Times New Roman" w:hAnsi="Times New Roman" w:cs="Arial"/>
          <w:b/>
          <w:sz w:val="28"/>
          <w:szCs w:val="28"/>
        </w:rPr>
        <w:t>1</w:t>
      </w:r>
      <w:r w:rsidR="00750771">
        <w:rPr>
          <w:rFonts w:ascii="Times New Roman" w:hAnsi="Times New Roman" w:cs="Arial"/>
          <w:b/>
          <w:sz w:val="28"/>
          <w:szCs w:val="28"/>
        </w:rPr>
        <w:t>0</w:t>
      </w:r>
    </w:p>
    <w:p w14:paraId="275674E7" w14:textId="5851158E" w:rsidR="00194285" w:rsidRPr="00194285" w:rsidRDefault="00194285" w:rsidP="00194285">
      <w:pPr>
        <w:spacing w:line="240" w:lineRule="auto"/>
        <w:ind w:firstLine="709"/>
        <w:jc w:val="both"/>
        <w:rPr>
          <w:rFonts w:ascii="Times New Roman" w:hAnsi="Times New Roman"/>
          <w:sz w:val="28"/>
          <w:szCs w:val="28"/>
        </w:rPr>
      </w:pPr>
      <w:r w:rsidRPr="00194285">
        <w:rPr>
          <w:rFonts w:ascii="Times New Roman" w:hAnsi="Times New Roman"/>
          <w:sz w:val="28"/>
          <w:szCs w:val="28"/>
        </w:rPr>
        <w:t xml:space="preserve">В соответствии с Требованиями к регистрации объектов в государственном реестре опасных производственных объектов и ведению государственного реестра опасных производственных объектов, утвержденными приказом Ростехнадзора </w:t>
      </w:r>
      <w:r w:rsidR="00AF257A">
        <w:rPr>
          <w:rFonts w:ascii="Times New Roman" w:hAnsi="Times New Roman"/>
          <w:sz w:val="28"/>
          <w:szCs w:val="28"/>
        </w:rPr>
        <w:t xml:space="preserve">                   </w:t>
      </w:r>
      <w:r w:rsidRPr="00194285">
        <w:rPr>
          <w:rFonts w:ascii="Times New Roman" w:hAnsi="Times New Roman"/>
          <w:sz w:val="28"/>
          <w:szCs w:val="28"/>
        </w:rPr>
        <w:t xml:space="preserve">от 30 ноября 2020 г. (далее – Требования), опасные производственные объекты </w:t>
      </w:r>
      <w:r w:rsidR="00AF257A">
        <w:rPr>
          <w:rFonts w:ascii="Times New Roman" w:hAnsi="Times New Roman"/>
          <w:sz w:val="28"/>
          <w:szCs w:val="28"/>
        </w:rPr>
        <w:t xml:space="preserve">                       </w:t>
      </w:r>
      <w:r w:rsidRPr="00194285">
        <w:rPr>
          <w:rFonts w:ascii="Times New Roman" w:hAnsi="Times New Roman"/>
          <w:sz w:val="28"/>
          <w:szCs w:val="28"/>
        </w:rPr>
        <w:t xml:space="preserve">«Сеть газопотребления», идентифицируются по признаку использования </w:t>
      </w:r>
      <w:r w:rsidR="00AF257A">
        <w:rPr>
          <w:rFonts w:ascii="Times New Roman" w:hAnsi="Times New Roman"/>
          <w:sz w:val="28"/>
          <w:szCs w:val="28"/>
        </w:rPr>
        <w:t xml:space="preserve">                                  </w:t>
      </w:r>
      <w:r w:rsidRPr="00194285">
        <w:rPr>
          <w:rFonts w:ascii="Times New Roman" w:hAnsi="Times New Roman"/>
          <w:sz w:val="28"/>
          <w:szCs w:val="28"/>
        </w:rPr>
        <w:t>и транспортирования опасных веществ.</w:t>
      </w:r>
    </w:p>
    <w:p w14:paraId="3ACF9B75" w14:textId="2F377DF1" w:rsidR="00194285" w:rsidRPr="00194285" w:rsidRDefault="00194285" w:rsidP="00194285">
      <w:pPr>
        <w:spacing w:line="240" w:lineRule="auto"/>
        <w:ind w:firstLine="709"/>
        <w:jc w:val="both"/>
        <w:rPr>
          <w:rFonts w:ascii="Times New Roman" w:hAnsi="Times New Roman"/>
          <w:sz w:val="28"/>
          <w:szCs w:val="28"/>
        </w:rPr>
      </w:pPr>
      <w:r w:rsidRPr="00194285">
        <w:rPr>
          <w:rFonts w:ascii="Times New Roman" w:hAnsi="Times New Roman"/>
          <w:sz w:val="28"/>
          <w:szCs w:val="28"/>
        </w:rPr>
        <w:t xml:space="preserve">Исходя из положений Федерального закона от 21 июля 1997 г. № 116-ФЗ </w:t>
      </w:r>
      <w:r w:rsidR="00AF257A">
        <w:rPr>
          <w:rFonts w:ascii="Times New Roman" w:hAnsi="Times New Roman"/>
          <w:sz w:val="28"/>
          <w:szCs w:val="28"/>
        </w:rPr>
        <w:t xml:space="preserve">                         </w:t>
      </w:r>
      <w:r w:rsidRPr="00194285">
        <w:rPr>
          <w:rFonts w:ascii="Times New Roman" w:hAnsi="Times New Roman"/>
          <w:sz w:val="28"/>
          <w:szCs w:val="28"/>
        </w:rPr>
        <w:t xml:space="preserve">«О промышленной безопасности опасных производственных объектов», Положения </w:t>
      </w:r>
      <w:r w:rsidR="00AF257A">
        <w:rPr>
          <w:rFonts w:ascii="Times New Roman" w:hAnsi="Times New Roman"/>
          <w:sz w:val="28"/>
          <w:szCs w:val="28"/>
        </w:rPr>
        <w:t xml:space="preserve">                   </w:t>
      </w:r>
      <w:r w:rsidRPr="00194285">
        <w:rPr>
          <w:rFonts w:ascii="Times New Roman" w:hAnsi="Times New Roman"/>
          <w:sz w:val="28"/>
          <w:szCs w:val="28"/>
        </w:rPr>
        <w:t xml:space="preserve">о лицензировании эксплуатации взрывопожароопасных и химически опасных производственных объектов I, II и III классов опасности, утвержденного </w:t>
      </w:r>
      <w:r w:rsidRPr="00194285">
        <w:rPr>
          <w:rFonts w:ascii="Times New Roman" w:hAnsi="Times New Roman"/>
          <w:sz w:val="28"/>
          <w:szCs w:val="28"/>
        </w:rPr>
        <w:lastRenderedPageBreak/>
        <w:t xml:space="preserve">постановлением Правительства Российской Федерации от 12 октября 2020 года </w:t>
      </w:r>
      <w:r w:rsidR="00AF257A">
        <w:rPr>
          <w:rFonts w:ascii="Times New Roman" w:hAnsi="Times New Roman"/>
          <w:sz w:val="28"/>
          <w:szCs w:val="28"/>
        </w:rPr>
        <w:t xml:space="preserve">                    </w:t>
      </w:r>
      <w:r w:rsidRPr="00194285">
        <w:rPr>
          <w:rFonts w:ascii="Times New Roman" w:hAnsi="Times New Roman"/>
          <w:sz w:val="28"/>
          <w:szCs w:val="28"/>
        </w:rPr>
        <w:t xml:space="preserve">№ 1661, Технического регламента о безопасности сетей газораспределения </w:t>
      </w:r>
      <w:r w:rsidR="00AF257A">
        <w:rPr>
          <w:rFonts w:ascii="Times New Roman" w:hAnsi="Times New Roman"/>
          <w:sz w:val="28"/>
          <w:szCs w:val="28"/>
        </w:rPr>
        <w:t xml:space="preserve">                            </w:t>
      </w:r>
      <w:r w:rsidRPr="00194285">
        <w:rPr>
          <w:rFonts w:ascii="Times New Roman" w:hAnsi="Times New Roman"/>
          <w:sz w:val="28"/>
          <w:szCs w:val="28"/>
        </w:rPr>
        <w:t xml:space="preserve">и газопотребления, утвержденного постановлением Правительства Российской Федерации от 29 октября 2010 г. № 870, а также вышеназванных Требований, </w:t>
      </w:r>
      <w:r w:rsidR="00AF257A">
        <w:rPr>
          <w:rFonts w:ascii="Times New Roman" w:hAnsi="Times New Roman"/>
          <w:sz w:val="28"/>
          <w:szCs w:val="28"/>
        </w:rPr>
        <w:t xml:space="preserve">                       </w:t>
      </w:r>
      <w:r w:rsidRPr="00194285">
        <w:rPr>
          <w:rFonts w:ascii="Times New Roman" w:hAnsi="Times New Roman"/>
          <w:sz w:val="28"/>
          <w:szCs w:val="28"/>
        </w:rPr>
        <w:t xml:space="preserve">для эксплуатации опасного производственного объекта «Сеть газопотребления», </w:t>
      </w:r>
      <w:r w:rsidR="00AF257A">
        <w:rPr>
          <w:rFonts w:ascii="Times New Roman" w:hAnsi="Times New Roman"/>
          <w:sz w:val="28"/>
          <w:szCs w:val="28"/>
        </w:rPr>
        <w:t xml:space="preserve">                      </w:t>
      </w:r>
      <w:r w:rsidRPr="00194285">
        <w:rPr>
          <w:rFonts w:ascii="Times New Roman" w:hAnsi="Times New Roman"/>
          <w:sz w:val="28"/>
          <w:szCs w:val="28"/>
        </w:rPr>
        <w:t xml:space="preserve">в соответствующей лицензии необходимо наличие обоих видов работ, выполняемых </w:t>
      </w:r>
      <w:r w:rsidR="00AF257A">
        <w:rPr>
          <w:rFonts w:ascii="Times New Roman" w:hAnsi="Times New Roman"/>
          <w:sz w:val="28"/>
          <w:szCs w:val="28"/>
        </w:rPr>
        <w:t xml:space="preserve">                 </w:t>
      </w:r>
      <w:r w:rsidRPr="00194285">
        <w:rPr>
          <w:rFonts w:ascii="Times New Roman" w:hAnsi="Times New Roman"/>
          <w:sz w:val="28"/>
          <w:szCs w:val="28"/>
        </w:rPr>
        <w:t xml:space="preserve">в составе лицензируемого вида деятельности (использование и транспортирование). </w:t>
      </w:r>
    </w:p>
    <w:p w14:paraId="498BB3AA" w14:textId="1CA5BD4C" w:rsidR="00194285" w:rsidRPr="00194285" w:rsidRDefault="00194285" w:rsidP="00194285">
      <w:pPr>
        <w:spacing w:line="240" w:lineRule="auto"/>
        <w:ind w:firstLine="709"/>
        <w:jc w:val="both"/>
        <w:rPr>
          <w:rFonts w:ascii="Times New Roman" w:hAnsi="Times New Roman"/>
          <w:sz w:val="28"/>
          <w:szCs w:val="28"/>
        </w:rPr>
      </w:pPr>
      <w:r w:rsidRPr="00194285">
        <w:rPr>
          <w:rFonts w:ascii="Times New Roman" w:hAnsi="Times New Roman"/>
          <w:sz w:val="28"/>
          <w:szCs w:val="28"/>
        </w:rPr>
        <w:t>Вместе с тем, у большинства организаций такой вид работ как «Транспортирование воспламеняющихся, окисляющих, горючих, взрывчатых, токсичных, высокотоксичных веществ и веществ, представляющих опасность для окружающей среды» в лицензии отсутствует. Таким образом, лицензии подлежат переоформлению в связи с добавлением нового вида работ.</w:t>
      </w:r>
    </w:p>
    <w:p w14:paraId="0F786AA3" w14:textId="3C62B5B3" w:rsidR="00194285" w:rsidRDefault="00194285" w:rsidP="00194285">
      <w:pPr>
        <w:spacing w:line="240" w:lineRule="auto"/>
        <w:ind w:firstLine="709"/>
        <w:jc w:val="both"/>
        <w:rPr>
          <w:rFonts w:ascii="Times New Roman" w:hAnsi="Times New Roman"/>
          <w:sz w:val="28"/>
          <w:szCs w:val="28"/>
        </w:rPr>
      </w:pPr>
      <w:r w:rsidRPr="00194285">
        <w:rPr>
          <w:rFonts w:ascii="Times New Roman" w:hAnsi="Times New Roman"/>
          <w:sz w:val="28"/>
          <w:szCs w:val="28"/>
        </w:rPr>
        <w:t>С учетом изложенного, обращаю внимание руководителей организаций на необходимость неукоснительного соблюдения требований действующего законодательства при эксплуатации ОПО в части организации и осуществления производственного контроля, а также разработки необходимой документации, обеспечивающей безопасную эксплуатацию ОПО.</w:t>
      </w:r>
    </w:p>
    <w:p w14:paraId="29F03443" w14:textId="1F6BFE32" w:rsidR="00194285" w:rsidRPr="00AF257A" w:rsidRDefault="007C2A6B" w:rsidP="00AF257A">
      <w:pPr>
        <w:autoSpaceDN w:val="0"/>
        <w:spacing w:line="360" w:lineRule="auto"/>
        <w:contextualSpacing/>
        <w:jc w:val="both"/>
        <w:rPr>
          <w:rFonts w:ascii="Times New Roman" w:hAnsi="Times New Roman" w:cs="Arial"/>
          <w:b/>
          <w:sz w:val="28"/>
          <w:szCs w:val="28"/>
        </w:rPr>
      </w:pPr>
      <w:r w:rsidRPr="004D16C8">
        <w:rPr>
          <w:rFonts w:ascii="Times New Roman" w:hAnsi="Times New Roman" w:cs="Arial"/>
          <w:b/>
          <w:sz w:val="28"/>
          <w:szCs w:val="28"/>
        </w:rPr>
        <w:t>С</w:t>
      </w:r>
      <w:r>
        <w:rPr>
          <w:rFonts w:ascii="Times New Roman" w:hAnsi="Times New Roman" w:cs="Arial"/>
          <w:b/>
          <w:sz w:val="28"/>
          <w:szCs w:val="28"/>
        </w:rPr>
        <w:t xml:space="preserve">ЛАЙД </w:t>
      </w:r>
      <w:r w:rsidRPr="0024356E">
        <w:rPr>
          <w:rFonts w:ascii="Times New Roman" w:hAnsi="Times New Roman" w:cs="Arial"/>
          <w:b/>
          <w:sz w:val="28"/>
          <w:szCs w:val="28"/>
        </w:rPr>
        <w:t>1</w:t>
      </w:r>
      <w:r w:rsidR="00750771">
        <w:rPr>
          <w:rFonts w:ascii="Times New Roman" w:hAnsi="Times New Roman" w:cs="Arial"/>
          <w:b/>
          <w:sz w:val="28"/>
          <w:szCs w:val="28"/>
        </w:rPr>
        <w:t>1</w:t>
      </w:r>
    </w:p>
    <w:p w14:paraId="0E17B027" w14:textId="77777777" w:rsidR="00195B6A" w:rsidRPr="00F434FA" w:rsidRDefault="00195B6A" w:rsidP="00633D3F">
      <w:pPr>
        <w:spacing w:after="0" w:line="240" w:lineRule="auto"/>
        <w:ind w:right="-17" w:firstLine="709"/>
        <w:jc w:val="both"/>
        <w:rPr>
          <w:rFonts w:ascii="Times New Roman" w:hAnsi="Times New Roman"/>
          <w:sz w:val="28"/>
          <w:szCs w:val="28"/>
        </w:rPr>
      </w:pPr>
      <w:r w:rsidRPr="00F434FA">
        <w:rPr>
          <w:rFonts w:ascii="Times New Roman" w:hAnsi="Times New Roman"/>
          <w:sz w:val="28"/>
          <w:szCs w:val="28"/>
        </w:rPr>
        <w:t xml:space="preserve">В заключении хочу сказать о задачах, стоящих перед </w:t>
      </w:r>
      <w:r w:rsidR="00B950B8">
        <w:rPr>
          <w:rFonts w:ascii="Times New Roman" w:hAnsi="Times New Roman"/>
          <w:sz w:val="28"/>
          <w:szCs w:val="28"/>
        </w:rPr>
        <w:t>нами</w:t>
      </w:r>
      <w:r w:rsidR="00717210">
        <w:rPr>
          <w:rFonts w:ascii="Times New Roman" w:hAnsi="Times New Roman"/>
          <w:sz w:val="28"/>
          <w:szCs w:val="28"/>
        </w:rPr>
        <w:t xml:space="preserve"> </w:t>
      </w:r>
      <w:r w:rsidR="00B950B8">
        <w:rPr>
          <w:rFonts w:ascii="Times New Roman" w:hAnsi="Times New Roman"/>
          <w:sz w:val="28"/>
          <w:szCs w:val="28"/>
        </w:rPr>
        <w:t xml:space="preserve">на </w:t>
      </w:r>
      <w:r w:rsidR="0068446C">
        <w:rPr>
          <w:rFonts w:ascii="Times New Roman" w:hAnsi="Times New Roman"/>
          <w:sz w:val="28"/>
          <w:szCs w:val="28"/>
        </w:rPr>
        <w:t>следующий</w:t>
      </w:r>
      <w:r w:rsidR="00B950B8">
        <w:rPr>
          <w:rFonts w:ascii="Times New Roman" w:hAnsi="Times New Roman"/>
          <w:sz w:val="28"/>
          <w:szCs w:val="28"/>
        </w:rPr>
        <w:t xml:space="preserve"> год</w:t>
      </w:r>
      <w:r w:rsidRPr="00F434FA">
        <w:rPr>
          <w:rFonts w:ascii="Times New Roman" w:hAnsi="Times New Roman"/>
          <w:sz w:val="28"/>
          <w:szCs w:val="28"/>
        </w:rPr>
        <w:t>:</w:t>
      </w:r>
    </w:p>
    <w:p w14:paraId="3DCD7760" w14:textId="135011E8" w:rsidR="006C795A" w:rsidRDefault="006C795A" w:rsidP="00633D3F">
      <w:pPr>
        <w:spacing w:after="0" w:line="240" w:lineRule="auto"/>
        <w:ind w:right="-17" w:firstLine="709"/>
        <w:jc w:val="both"/>
        <w:rPr>
          <w:rFonts w:ascii="Times New Roman" w:hAnsi="Times New Roman"/>
          <w:sz w:val="28"/>
          <w:szCs w:val="28"/>
        </w:rPr>
      </w:pPr>
      <w:r w:rsidRPr="00F434FA">
        <w:rPr>
          <w:rFonts w:ascii="Times New Roman" w:hAnsi="Times New Roman"/>
          <w:sz w:val="28"/>
          <w:szCs w:val="28"/>
        </w:rPr>
        <w:t xml:space="preserve">- </w:t>
      </w:r>
      <w:r w:rsidR="00750771">
        <w:rPr>
          <w:rFonts w:ascii="Times New Roman" w:hAnsi="Times New Roman"/>
          <w:sz w:val="28"/>
          <w:szCs w:val="28"/>
        </w:rPr>
        <w:t>профилактика</w:t>
      </w:r>
      <w:r w:rsidRPr="00F434FA">
        <w:rPr>
          <w:rFonts w:ascii="Times New Roman" w:hAnsi="Times New Roman"/>
          <w:sz w:val="28"/>
          <w:szCs w:val="28"/>
        </w:rPr>
        <w:t xml:space="preserve"> аварийности и травматизма на поднадзорных объектах;</w:t>
      </w:r>
    </w:p>
    <w:p w14:paraId="7BE0DEA7" w14:textId="4DB500F5" w:rsidR="00195B6A" w:rsidRPr="00F434FA" w:rsidRDefault="00195B6A" w:rsidP="00633D3F">
      <w:pPr>
        <w:spacing w:after="0" w:line="240" w:lineRule="auto"/>
        <w:ind w:right="-17" w:firstLine="709"/>
        <w:jc w:val="both"/>
        <w:rPr>
          <w:rFonts w:ascii="Times New Roman" w:hAnsi="Times New Roman"/>
          <w:sz w:val="28"/>
          <w:szCs w:val="28"/>
        </w:rPr>
      </w:pPr>
      <w:r w:rsidRPr="00F434FA">
        <w:rPr>
          <w:rFonts w:ascii="Times New Roman" w:hAnsi="Times New Roman"/>
          <w:sz w:val="28"/>
          <w:szCs w:val="28"/>
        </w:rPr>
        <w:t>- выполнение утвержденн</w:t>
      </w:r>
      <w:r w:rsidR="00935D6C" w:rsidRPr="00F434FA">
        <w:rPr>
          <w:rFonts w:ascii="Times New Roman" w:hAnsi="Times New Roman"/>
          <w:sz w:val="28"/>
          <w:szCs w:val="28"/>
        </w:rPr>
        <w:t>ого Плана</w:t>
      </w:r>
      <w:r w:rsidRPr="00F434FA">
        <w:rPr>
          <w:rFonts w:ascii="Times New Roman" w:hAnsi="Times New Roman"/>
          <w:sz w:val="28"/>
          <w:szCs w:val="28"/>
        </w:rPr>
        <w:t xml:space="preserve"> работы на 20</w:t>
      </w:r>
      <w:r w:rsidR="00B950B8">
        <w:rPr>
          <w:rFonts w:ascii="Times New Roman" w:hAnsi="Times New Roman"/>
          <w:sz w:val="28"/>
          <w:szCs w:val="28"/>
        </w:rPr>
        <w:t>2</w:t>
      </w:r>
      <w:r w:rsidR="00644B3B">
        <w:rPr>
          <w:rFonts w:ascii="Times New Roman" w:hAnsi="Times New Roman"/>
          <w:sz w:val="28"/>
          <w:szCs w:val="28"/>
        </w:rPr>
        <w:t>6</w:t>
      </w:r>
      <w:r w:rsidR="00EA378E">
        <w:rPr>
          <w:rFonts w:ascii="Times New Roman" w:hAnsi="Times New Roman"/>
          <w:sz w:val="28"/>
          <w:szCs w:val="28"/>
        </w:rPr>
        <w:t xml:space="preserve"> </w:t>
      </w:r>
      <w:r w:rsidRPr="00F434FA">
        <w:rPr>
          <w:rFonts w:ascii="Times New Roman" w:hAnsi="Times New Roman"/>
          <w:sz w:val="28"/>
          <w:szCs w:val="28"/>
        </w:rPr>
        <w:t>год;</w:t>
      </w:r>
    </w:p>
    <w:p w14:paraId="7CCAB243" w14:textId="77777777" w:rsidR="00195B6A" w:rsidRPr="00F434FA" w:rsidRDefault="00195B6A" w:rsidP="00633D3F">
      <w:pPr>
        <w:spacing w:after="0" w:line="240" w:lineRule="auto"/>
        <w:ind w:right="-17" w:firstLine="709"/>
        <w:jc w:val="both"/>
        <w:rPr>
          <w:rFonts w:ascii="Times New Roman" w:hAnsi="Times New Roman"/>
          <w:sz w:val="28"/>
          <w:szCs w:val="28"/>
        </w:rPr>
      </w:pPr>
      <w:r w:rsidRPr="00F434FA">
        <w:rPr>
          <w:rFonts w:ascii="Times New Roman" w:hAnsi="Times New Roman"/>
          <w:sz w:val="28"/>
          <w:szCs w:val="28"/>
        </w:rPr>
        <w:t>- совершенствование кадровой политики;</w:t>
      </w:r>
    </w:p>
    <w:p w14:paraId="0725AF73" w14:textId="77777777" w:rsidR="00195B6A" w:rsidRPr="00F434FA" w:rsidRDefault="00195B6A" w:rsidP="00633D3F">
      <w:pPr>
        <w:spacing w:after="0" w:line="240" w:lineRule="auto"/>
        <w:ind w:right="-17" w:firstLine="709"/>
        <w:jc w:val="both"/>
        <w:rPr>
          <w:rFonts w:ascii="Times New Roman" w:hAnsi="Times New Roman"/>
          <w:sz w:val="28"/>
          <w:szCs w:val="28"/>
        </w:rPr>
      </w:pPr>
      <w:r w:rsidRPr="00F434FA">
        <w:rPr>
          <w:rFonts w:ascii="Times New Roman" w:hAnsi="Times New Roman"/>
          <w:sz w:val="28"/>
          <w:szCs w:val="28"/>
        </w:rPr>
        <w:t>- предупреждение коррупционных проявлений в контрольно-надзорной деятельности;</w:t>
      </w:r>
    </w:p>
    <w:p w14:paraId="4BC89309" w14:textId="42A7DD88" w:rsidR="00195B6A" w:rsidRPr="00F434FA" w:rsidRDefault="00195B6A" w:rsidP="00633D3F">
      <w:pPr>
        <w:spacing w:after="0" w:line="240" w:lineRule="auto"/>
        <w:ind w:firstLine="709"/>
        <w:jc w:val="both"/>
        <w:rPr>
          <w:rFonts w:ascii="Times New Roman" w:hAnsi="Times New Roman"/>
          <w:color w:val="000000"/>
          <w:sz w:val="28"/>
          <w:szCs w:val="28"/>
        </w:rPr>
      </w:pPr>
      <w:r w:rsidRPr="00F434FA">
        <w:rPr>
          <w:rFonts w:ascii="Times New Roman" w:hAnsi="Times New Roman"/>
          <w:color w:val="000000"/>
          <w:sz w:val="28"/>
          <w:szCs w:val="28"/>
        </w:rPr>
        <w:t>- профессионально</w:t>
      </w:r>
      <w:r w:rsidR="00D0626A" w:rsidRPr="00F434FA">
        <w:rPr>
          <w:rFonts w:ascii="Times New Roman" w:hAnsi="Times New Roman"/>
          <w:color w:val="000000"/>
          <w:sz w:val="28"/>
          <w:szCs w:val="28"/>
        </w:rPr>
        <w:t>е</w:t>
      </w:r>
      <w:r w:rsidRPr="00F434FA">
        <w:rPr>
          <w:rFonts w:ascii="Times New Roman" w:hAnsi="Times New Roman"/>
          <w:color w:val="000000"/>
          <w:sz w:val="28"/>
          <w:szCs w:val="28"/>
        </w:rPr>
        <w:t xml:space="preserve"> обучени</w:t>
      </w:r>
      <w:r w:rsidR="00D0626A" w:rsidRPr="00F434FA">
        <w:rPr>
          <w:rFonts w:ascii="Times New Roman" w:hAnsi="Times New Roman"/>
          <w:color w:val="000000"/>
          <w:sz w:val="28"/>
          <w:szCs w:val="28"/>
        </w:rPr>
        <w:t>е</w:t>
      </w:r>
      <w:r w:rsidRPr="00F434FA">
        <w:rPr>
          <w:rFonts w:ascii="Times New Roman" w:hAnsi="Times New Roman"/>
          <w:color w:val="000000"/>
          <w:sz w:val="28"/>
          <w:szCs w:val="28"/>
        </w:rPr>
        <w:t xml:space="preserve"> и повышени</w:t>
      </w:r>
      <w:r w:rsidR="006C795A" w:rsidRPr="00F434FA">
        <w:rPr>
          <w:rFonts w:ascii="Times New Roman" w:hAnsi="Times New Roman"/>
          <w:color w:val="000000"/>
          <w:sz w:val="28"/>
          <w:szCs w:val="28"/>
        </w:rPr>
        <w:t>е</w:t>
      </w:r>
      <w:r w:rsidRPr="00F434FA">
        <w:rPr>
          <w:rFonts w:ascii="Times New Roman" w:hAnsi="Times New Roman"/>
          <w:color w:val="000000"/>
          <w:sz w:val="28"/>
          <w:szCs w:val="28"/>
        </w:rPr>
        <w:t xml:space="preserve"> квалификации инспекторского состава</w:t>
      </w:r>
      <w:r w:rsidR="00686AC8" w:rsidRPr="00F434FA">
        <w:rPr>
          <w:rFonts w:ascii="Times New Roman" w:hAnsi="Times New Roman"/>
          <w:sz w:val="28"/>
          <w:szCs w:val="28"/>
        </w:rPr>
        <w:t>;</w:t>
      </w:r>
    </w:p>
    <w:p w14:paraId="68BDAC50" w14:textId="77777777" w:rsidR="00F77A1F" w:rsidRPr="00F434FA" w:rsidRDefault="00F77A1F" w:rsidP="00633D3F">
      <w:pPr>
        <w:spacing w:after="0" w:line="240" w:lineRule="auto"/>
        <w:ind w:firstLine="709"/>
        <w:jc w:val="both"/>
        <w:rPr>
          <w:rFonts w:ascii="Times New Roman" w:hAnsi="Times New Roman"/>
          <w:color w:val="000000"/>
          <w:sz w:val="28"/>
          <w:szCs w:val="28"/>
        </w:rPr>
      </w:pPr>
      <w:r w:rsidRPr="00F434FA">
        <w:rPr>
          <w:rFonts w:ascii="Times New Roman" w:hAnsi="Times New Roman"/>
          <w:color w:val="000000"/>
          <w:sz w:val="28"/>
          <w:szCs w:val="28"/>
        </w:rPr>
        <w:t>- работа по недопущению возникновения дебиторской задолженности;</w:t>
      </w:r>
    </w:p>
    <w:p w14:paraId="4F88766B" w14:textId="77777777" w:rsidR="00D53F10" w:rsidRPr="00F434FA" w:rsidRDefault="00F77A1F" w:rsidP="00633D3F">
      <w:pPr>
        <w:spacing w:after="0" w:line="240" w:lineRule="auto"/>
        <w:ind w:firstLine="709"/>
        <w:jc w:val="both"/>
        <w:rPr>
          <w:rFonts w:ascii="Times New Roman" w:hAnsi="Times New Roman"/>
          <w:color w:val="000000"/>
          <w:sz w:val="28"/>
          <w:szCs w:val="28"/>
        </w:rPr>
      </w:pPr>
      <w:r w:rsidRPr="00F434FA">
        <w:rPr>
          <w:rFonts w:ascii="Times New Roman" w:hAnsi="Times New Roman"/>
          <w:color w:val="000000"/>
          <w:sz w:val="28"/>
          <w:szCs w:val="28"/>
        </w:rPr>
        <w:t xml:space="preserve">- </w:t>
      </w:r>
      <w:r w:rsidR="00D53F10" w:rsidRPr="00F434FA">
        <w:rPr>
          <w:rFonts w:ascii="Times New Roman" w:hAnsi="Times New Roman"/>
          <w:color w:val="000000"/>
          <w:sz w:val="28"/>
          <w:szCs w:val="28"/>
        </w:rPr>
        <w:t>контроль за предоставлением</w:t>
      </w:r>
      <w:r w:rsidR="00717210">
        <w:rPr>
          <w:rFonts w:ascii="Times New Roman" w:hAnsi="Times New Roman"/>
          <w:color w:val="000000"/>
          <w:sz w:val="28"/>
          <w:szCs w:val="28"/>
        </w:rPr>
        <w:t xml:space="preserve"> организациями</w:t>
      </w:r>
      <w:r w:rsidR="00D53F10" w:rsidRPr="00F434FA">
        <w:rPr>
          <w:rFonts w:ascii="Times New Roman" w:hAnsi="Times New Roman"/>
          <w:color w:val="000000"/>
          <w:sz w:val="28"/>
          <w:szCs w:val="28"/>
        </w:rPr>
        <w:t xml:space="preserve"> отчетност</w:t>
      </w:r>
      <w:r w:rsidR="0068446C">
        <w:rPr>
          <w:rFonts w:ascii="Times New Roman" w:hAnsi="Times New Roman"/>
          <w:color w:val="000000"/>
          <w:sz w:val="28"/>
          <w:szCs w:val="28"/>
        </w:rPr>
        <w:t>и по производственному контролю</w:t>
      </w:r>
      <w:r w:rsidR="00D53F10" w:rsidRPr="00F434FA">
        <w:rPr>
          <w:rFonts w:ascii="Times New Roman" w:hAnsi="Times New Roman"/>
          <w:color w:val="000000"/>
          <w:sz w:val="28"/>
          <w:szCs w:val="28"/>
        </w:rPr>
        <w:t>.</w:t>
      </w:r>
    </w:p>
    <w:p w14:paraId="2629B358" w14:textId="08F36C33" w:rsidR="00717210" w:rsidRPr="00AF257A" w:rsidRDefault="00AF257A" w:rsidP="00AF257A">
      <w:pPr>
        <w:autoSpaceDN w:val="0"/>
        <w:spacing w:line="360" w:lineRule="auto"/>
        <w:contextualSpacing/>
        <w:jc w:val="both"/>
        <w:rPr>
          <w:rFonts w:ascii="Times New Roman" w:hAnsi="Times New Roman" w:cs="Arial"/>
          <w:b/>
          <w:sz w:val="28"/>
          <w:szCs w:val="28"/>
        </w:rPr>
      </w:pPr>
      <w:r w:rsidRPr="004D16C8">
        <w:rPr>
          <w:rFonts w:ascii="Times New Roman" w:hAnsi="Times New Roman" w:cs="Arial"/>
          <w:b/>
          <w:sz w:val="28"/>
          <w:szCs w:val="28"/>
        </w:rPr>
        <w:t>С</w:t>
      </w:r>
      <w:r>
        <w:rPr>
          <w:rFonts w:ascii="Times New Roman" w:hAnsi="Times New Roman" w:cs="Arial"/>
          <w:b/>
          <w:sz w:val="28"/>
          <w:szCs w:val="28"/>
        </w:rPr>
        <w:t xml:space="preserve">ЛАЙД </w:t>
      </w:r>
      <w:r w:rsidRPr="0024356E">
        <w:rPr>
          <w:rFonts w:ascii="Times New Roman" w:hAnsi="Times New Roman" w:cs="Arial"/>
          <w:b/>
          <w:sz w:val="28"/>
          <w:szCs w:val="28"/>
        </w:rPr>
        <w:t>1</w:t>
      </w:r>
      <w:r w:rsidR="00750771">
        <w:rPr>
          <w:rFonts w:ascii="Times New Roman" w:hAnsi="Times New Roman" w:cs="Arial"/>
          <w:b/>
          <w:sz w:val="28"/>
          <w:szCs w:val="28"/>
        </w:rPr>
        <w:t>2</w:t>
      </w:r>
      <w:r>
        <w:rPr>
          <w:rFonts w:ascii="Times New Roman" w:hAnsi="Times New Roman" w:cs="Arial"/>
          <w:b/>
          <w:sz w:val="28"/>
          <w:szCs w:val="28"/>
        </w:rPr>
        <w:t xml:space="preserve"> </w:t>
      </w:r>
      <w:r w:rsidR="00717210">
        <w:rPr>
          <w:rFonts w:ascii="Times New Roman" w:eastAsia="Times New Roman" w:hAnsi="Times New Roman"/>
          <w:b/>
          <w:sz w:val="28"/>
          <w:szCs w:val="28"/>
        </w:rPr>
        <w:t>Спасибо за в</w:t>
      </w:r>
      <w:r w:rsidR="007845D2">
        <w:rPr>
          <w:rFonts w:ascii="Times New Roman" w:eastAsia="Times New Roman" w:hAnsi="Times New Roman"/>
          <w:b/>
          <w:sz w:val="28"/>
          <w:szCs w:val="28"/>
        </w:rPr>
        <w:t>н</w:t>
      </w:r>
      <w:r w:rsidR="00717210">
        <w:rPr>
          <w:rFonts w:ascii="Times New Roman" w:eastAsia="Times New Roman" w:hAnsi="Times New Roman"/>
          <w:b/>
          <w:sz w:val="28"/>
          <w:szCs w:val="28"/>
        </w:rPr>
        <w:t>имание!</w:t>
      </w:r>
    </w:p>
    <w:sectPr w:rsidR="00717210" w:rsidRPr="00AF257A" w:rsidSect="00670F1F">
      <w:headerReference w:type="default" r:id="rId8"/>
      <w:pgSz w:w="11906" w:h="16838"/>
      <w:pgMar w:top="709" w:right="566" w:bottom="567" w:left="851" w:header="43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0A23AD" w14:textId="77777777" w:rsidR="007B1AAA" w:rsidRDefault="007B1AAA" w:rsidP="00F026AA">
      <w:pPr>
        <w:spacing w:after="0" w:line="240" w:lineRule="auto"/>
      </w:pPr>
      <w:r>
        <w:separator/>
      </w:r>
    </w:p>
  </w:endnote>
  <w:endnote w:type="continuationSeparator" w:id="0">
    <w:p w14:paraId="61FA48C3" w14:textId="77777777" w:rsidR="007B1AAA" w:rsidRDefault="007B1AAA" w:rsidP="00F02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427593" w14:textId="77777777" w:rsidR="007B1AAA" w:rsidRDefault="007B1AAA" w:rsidP="00F026AA">
      <w:pPr>
        <w:spacing w:after="0" w:line="240" w:lineRule="auto"/>
      </w:pPr>
      <w:r>
        <w:separator/>
      </w:r>
    </w:p>
  </w:footnote>
  <w:footnote w:type="continuationSeparator" w:id="0">
    <w:p w14:paraId="161C2B39" w14:textId="77777777" w:rsidR="007B1AAA" w:rsidRDefault="007B1AAA" w:rsidP="00F026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B6DDE" w14:textId="1FAC5DE4" w:rsidR="00580C94" w:rsidRPr="00F026AA" w:rsidRDefault="00A2685D">
    <w:pPr>
      <w:pStyle w:val="aa"/>
      <w:jc w:val="center"/>
      <w:rPr>
        <w:rFonts w:ascii="Times New Roman" w:hAnsi="Times New Roman"/>
      </w:rPr>
    </w:pPr>
    <w:r w:rsidRPr="00F026AA">
      <w:rPr>
        <w:rFonts w:ascii="Times New Roman" w:hAnsi="Times New Roman"/>
      </w:rPr>
      <w:fldChar w:fldCharType="begin"/>
    </w:r>
    <w:r w:rsidR="00580C94" w:rsidRPr="00F026AA">
      <w:rPr>
        <w:rFonts w:ascii="Times New Roman" w:hAnsi="Times New Roman"/>
      </w:rPr>
      <w:instrText>PAGE   \* MERGEFORMAT</w:instrText>
    </w:r>
    <w:r w:rsidRPr="00F026AA">
      <w:rPr>
        <w:rFonts w:ascii="Times New Roman" w:hAnsi="Times New Roman"/>
      </w:rPr>
      <w:fldChar w:fldCharType="separate"/>
    </w:r>
    <w:r w:rsidR="00686AC8">
      <w:rPr>
        <w:rFonts w:ascii="Times New Roman" w:hAnsi="Times New Roman"/>
        <w:noProof/>
      </w:rPr>
      <w:t>2</w:t>
    </w:r>
    <w:r w:rsidRPr="00F026AA">
      <w:rPr>
        <w:rFonts w:ascii="Times New Roman" w:hAnsi="Times New Roman"/>
      </w:rPr>
      <w:fldChar w:fldCharType="end"/>
    </w:r>
  </w:p>
  <w:p w14:paraId="25A2B564" w14:textId="77777777" w:rsidR="00580C94" w:rsidRDefault="00580C94">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852B0"/>
    <w:multiLevelType w:val="hybridMultilevel"/>
    <w:tmpl w:val="3704E3F8"/>
    <w:lvl w:ilvl="0" w:tplc="5010CF3E">
      <w:start w:val="3"/>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 w15:restartNumberingAfterBreak="0">
    <w:nsid w:val="031748A9"/>
    <w:multiLevelType w:val="multilevel"/>
    <w:tmpl w:val="6B504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433F2A"/>
    <w:multiLevelType w:val="hybridMultilevel"/>
    <w:tmpl w:val="FC7E21D4"/>
    <w:lvl w:ilvl="0" w:tplc="12465C70">
      <w:start w:val="1"/>
      <w:numFmt w:val="bullet"/>
      <w:lvlText w:val="-"/>
      <w:lvlJc w:val="left"/>
      <w:pPr>
        <w:tabs>
          <w:tab w:val="num" w:pos="720"/>
        </w:tabs>
        <w:ind w:left="720" w:hanging="360"/>
      </w:pPr>
      <w:rPr>
        <w:rFonts w:ascii="Times New Roman" w:hAnsi="Times New Roman" w:hint="default"/>
      </w:rPr>
    </w:lvl>
    <w:lvl w:ilvl="1" w:tplc="CD62AA10" w:tentative="1">
      <w:start w:val="1"/>
      <w:numFmt w:val="bullet"/>
      <w:lvlText w:val="-"/>
      <w:lvlJc w:val="left"/>
      <w:pPr>
        <w:tabs>
          <w:tab w:val="num" w:pos="1440"/>
        </w:tabs>
        <w:ind w:left="1440" w:hanging="360"/>
      </w:pPr>
      <w:rPr>
        <w:rFonts w:ascii="Times New Roman" w:hAnsi="Times New Roman" w:hint="default"/>
      </w:rPr>
    </w:lvl>
    <w:lvl w:ilvl="2" w:tplc="D92AB75A" w:tentative="1">
      <w:start w:val="1"/>
      <w:numFmt w:val="bullet"/>
      <w:lvlText w:val="-"/>
      <w:lvlJc w:val="left"/>
      <w:pPr>
        <w:tabs>
          <w:tab w:val="num" w:pos="2160"/>
        </w:tabs>
        <w:ind w:left="2160" w:hanging="360"/>
      </w:pPr>
      <w:rPr>
        <w:rFonts w:ascii="Times New Roman" w:hAnsi="Times New Roman" w:hint="default"/>
      </w:rPr>
    </w:lvl>
    <w:lvl w:ilvl="3" w:tplc="AAC0F336" w:tentative="1">
      <w:start w:val="1"/>
      <w:numFmt w:val="bullet"/>
      <w:lvlText w:val="-"/>
      <w:lvlJc w:val="left"/>
      <w:pPr>
        <w:tabs>
          <w:tab w:val="num" w:pos="2880"/>
        </w:tabs>
        <w:ind w:left="2880" w:hanging="360"/>
      </w:pPr>
      <w:rPr>
        <w:rFonts w:ascii="Times New Roman" w:hAnsi="Times New Roman" w:hint="default"/>
      </w:rPr>
    </w:lvl>
    <w:lvl w:ilvl="4" w:tplc="2222CF78" w:tentative="1">
      <w:start w:val="1"/>
      <w:numFmt w:val="bullet"/>
      <w:lvlText w:val="-"/>
      <w:lvlJc w:val="left"/>
      <w:pPr>
        <w:tabs>
          <w:tab w:val="num" w:pos="3600"/>
        </w:tabs>
        <w:ind w:left="3600" w:hanging="360"/>
      </w:pPr>
      <w:rPr>
        <w:rFonts w:ascii="Times New Roman" w:hAnsi="Times New Roman" w:hint="default"/>
      </w:rPr>
    </w:lvl>
    <w:lvl w:ilvl="5" w:tplc="C4242330" w:tentative="1">
      <w:start w:val="1"/>
      <w:numFmt w:val="bullet"/>
      <w:lvlText w:val="-"/>
      <w:lvlJc w:val="left"/>
      <w:pPr>
        <w:tabs>
          <w:tab w:val="num" w:pos="4320"/>
        </w:tabs>
        <w:ind w:left="4320" w:hanging="360"/>
      </w:pPr>
      <w:rPr>
        <w:rFonts w:ascii="Times New Roman" w:hAnsi="Times New Roman" w:hint="default"/>
      </w:rPr>
    </w:lvl>
    <w:lvl w:ilvl="6" w:tplc="73F045EC" w:tentative="1">
      <w:start w:val="1"/>
      <w:numFmt w:val="bullet"/>
      <w:lvlText w:val="-"/>
      <w:lvlJc w:val="left"/>
      <w:pPr>
        <w:tabs>
          <w:tab w:val="num" w:pos="5040"/>
        </w:tabs>
        <w:ind w:left="5040" w:hanging="360"/>
      </w:pPr>
      <w:rPr>
        <w:rFonts w:ascii="Times New Roman" w:hAnsi="Times New Roman" w:hint="default"/>
      </w:rPr>
    </w:lvl>
    <w:lvl w:ilvl="7" w:tplc="CEC4DDF4" w:tentative="1">
      <w:start w:val="1"/>
      <w:numFmt w:val="bullet"/>
      <w:lvlText w:val="-"/>
      <w:lvlJc w:val="left"/>
      <w:pPr>
        <w:tabs>
          <w:tab w:val="num" w:pos="5760"/>
        </w:tabs>
        <w:ind w:left="5760" w:hanging="360"/>
      </w:pPr>
      <w:rPr>
        <w:rFonts w:ascii="Times New Roman" w:hAnsi="Times New Roman" w:hint="default"/>
      </w:rPr>
    </w:lvl>
    <w:lvl w:ilvl="8" w:tplc="5BD6770C"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B68371E"/>
    <w:multiLevelType w:val="hybridMultilevel"/>
    <w:tmpl w:val="2DD0D154"/>
    <w:lvl w:ilvl="0" w:tplc="0419000F">
      <w:start w:val="5"/>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0DBB7AFA"/>
    <w:multiLevelType w:val="hybridMultilevel"/>
    <w:tmpl w:val="B66AB4A2"/>
    <w:lvl w:ilvl="0" w:tplc="C2DC0950">
      <w:start w:val="1"/>
      <w:numFmt w:val="decimal"/>
      <w:lvlText w:val="%1."/>
      <w:lvlJc w:val="left"/>
      <w:pPr>
        <w:ind w:left="585" w:hanging="360"/>
      </w:pPr>
      <w:rPr>
        <w:rFonts w:cs="Times New Roman" w:hint="default"/>
      </w:rPr>
    </w:lvl>
    <w:lvl w:ilvl="1" w:tplc="04190019" w:tentative="1">
      <w:start w:val="1"/>
      <w:numFmt w:val="lowerLetter"/>
      <w:lvlText w:val="%2."/>
      <w:lvlJc w:val="left"/>
      <w:pPr>
        <w:ind w:left="1305" w:hanging="360"/>
      </w:pPr>
      <w:rPr>
        <w:rFonts w:cs="Times New Roman"/>
      </w:rPr>
    </w:lvl>
    <w:lvl w:ilvl="2" w:tplc="0419001B" w:tentative="1">
      <w:start w:val="1"/>
      <w:numFmt w:val="lowerRoman"/>
      <w:lvlText w:val="%3."/>
      <w:lvlJc w:val="right"/>
      <w:pPr>
        <w:ind w:left="2025" w:hanging="180"/>
      </w:pPr>
      <w:rPr>
        <w:rFonts w:cs="Times New Roman"/>
      </w:rPr>
    </w:lvl>
    <w:lvl w:ilvl="3" w:tplc="0419000F" w:tentative="1">
      <w:start w:val="1"/>
      <w:numFmt w:val="decimal"/>
      <w:lvlText w:val="%4."/>
      <w:lvlJc w:val="left"/>
      <w:pPr>
        <w:ind w:left="2745" w:hanging="360"/>
      </w:pPr>
      <w:rPr>
        <w:rFonts w:cs="Times New Roman"/>
      </w:rPr>
    </w:lvl>
    <w:lvl w:ilvl="4" w:tplc="04190019" w:tentative="1">
      <w:start w:val="1"/>
      <w:numFmt w:val="lowerLetter"/>
      <w:lvlText w:val="%5."/>
      <w:lvlJc w:val="left"/>
      <w:pPr>
        <w:ind w:left="3465" w:hanging="360"/>
      </w:pPr>
      <w:rPr>
        <w:rFonts w:cs="Times New Roman"/>
      </w:rPr>
    </w:lvl>
    <w:lvl w:ilvl="5" w:tplc="0419001B" w:tentative="1">
      <w:start w:val="1"/>
      <w:numFmt w:val="lowerRoman"/>
      <w:lvlText w:val="%6."/>
      <w:lvlJc w:val="right"/>
      <w:pPr>
        <w:ind w:left="4185" w:hanging="180"/>
      </w:pPr>
      <w:rPr>
        <w:rFonts w:cs="Times New Roman"/>
      </w:rPr>
    </w:lvl>
    <w:lvl w:ilvl="6" w:tplc="0419000F" w:tentative="1">
      <w:start w:val="1"/>
      <w:numFmt w:val="decimal"/>
      <w:lvlText w:val="%7."/>
      <w:lvlJc w:val="left"/>
      <w:pPr>
        <w:ind w:left="4905" w:hanging="360"/>
      </w:pPr>
      <w:rPr>
        <w:rFonts w:cs="Times New Roman"/>
      </w:rPr>
    </w:lvl>
    <w:lvl w:ilvl="7" w:tplc="04190019" w:tentative="1">
      <w:start w:val="1"/>
      <w:numFmt w:val="lowerLetter"/>
      <w:lvlText w:val="%8."/>
      <w:lvlJc w:val="left"/>
      <w:pPr>
        <w:ind w:left="5625" w:hanging="360"/>
      </w:pPr>
      <w:rPr>
        <w:rFonts w:cs="Times New Roman"/>
      </w:rPr>
    </w:lvl>
    <w:lvl w:ilvl="8" w:tplc="0419001B" w:tentative="1">
      <w:start w:val="1"/>
      <w:numFmt w:val="lowerRoman"/>
      <w:lvlText w:val="%9."/>
      <w:lvlJc w:val="right"/>
      <w:pPr>
        <w:ind w:left="6345" w:hanging="180"/>
      </w:pPr>
      <w:rPr>
        <w:rFonts w:cs="Times New Roman"/>
      </w:rPr>
    </w:lvl>
  </w:abstractNum>
  <w:abstractNum w:abstractNumId="5" w15:restartNumberingAfterBreak="0">
    <w:nsid w:val="10065A7D"/>
    <w:multiLevelType w:val="hybridMultilevel"/>
    <w:tmpl w:val="01CEBB7A"/>
    <w:lvl w:ilvl="0" w:tplc="6D98F606">
      <w:start w:val="1"/>
      <w:numFmt w:val="bullet"/>
      <w:lvlText w:val="-"/>
      <w:lvlJc w:val="left"/>
      <w:pPr>
        <w:tabs>
          <w:tab w:val="num" w:pos="1800"/>
        </w:tabs>
        <w:ind w:left="1800" w:hanging="360"/>
      </w:pPr>
      <w:rPr>
        <w:rFonts w:ascii="Sylfaen" w:hAnsi="Sylfae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3E434CB"/>
    <w:multiLevelType w:val="hybridMultilevel"/>
    <w:tmpl w:val="154ECF6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6C36BAA"/>
    <w:multiLevelType w:val="hybridMultilevel"/>
    <w:tmpl w:val="9EDCEC00"/>
    <w:lvl w:ilvl="0" w:tplc="03E8373E">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8" w15:restartNumberingAfterBreak="0">
    <w:nsid w:val="1D0614EF"/>
    <w:multiLevelType w:val="hybridMultilevel"/>
    <w:tmpl w:val="9AFAEFB8"/>
    <w:lvl w:ilvl="0" w:tplc="1A823836">
      <w:start w:val="1"/>
      <w:numFmt w:val="bullet"/>
      <w:lvlText w:val="-"/>
      <w:lvlJc w:val="left"/>
      <w:pPr>
        <w:tabs>
          <w:tab w:val="num" w:pos="720"/>
        </w:tabs>
        <w:ind w:left="720" w:hanging="360"/>
      </w:pPr>
      <w:rPr>
        <w:rFonts w:ascii="Times New Roman" w:hAnsi="Times New Roman" w:hint="default"/>
      </w:rPr>
    </w:lvl>
    <w:lvl w:ilvl="1" w:tplc="C3F0454E" w:tentative="1">
      <w:start w:val="1"/>
      <w:numFmt w:val="bullet"/>
      <w:lvlText w:val="-"/>
      <w:lvlJc w:val="left"/>
      <w:pPr>
        <w:tabs>
          <w:tab w:val="num" w:pos="1440"/>
        </w:tabs>
        <w:ind w:left="1440" w:hanging="360"/>
      </w:pPr>
      <w:rPr>
        <w:rFonts w:ascii="Times New Roman" w:hAnsi="Times New Roman" w:hint="default"/>
      </w:rPr>
    </w:lvl>
    <w:lvl w:ilvl="2" w:tplc="4DC4E96C" w:tentative="1">
      <w:start w:val="1"/>
      <w:numFmt w:val="bullet"/>
      <w:lvlText w:val="-"/>
      <w:lvlJc w:val="left"/>
      <w:pPr>
        <w:tabs>
          <w:tab w:val="num" w:pos="2160"/>
        </w:tabs>
        <w:ind w:left="2160" w:hanging="360"/>
      </w:pPr>
      <w:rPr>
        <w:rFonts w:ascii="Times New Roman" w:hAnsi="Times New Roman" w:hint="default"/>
      </w:rPr>
    </w:lvl>
    <w:lvl w:ilvl="3" w:tplc="659CA9AC" w:tentative="1">
      <w:start w:val="1"/>
      <w:numFmt w:val="bullet"/>
      <w:lvlText w:val="-"/>
      <w:lvlJc w:val="left"/>
      <w:pPr>
        <w:tabs>
          <w:tab w:val="num" w:pos="2880"/>
        </w:tabs>
        <w:ind w:left="2880" w:hanging="360"/>
      </w:pPr>
      <w:rPr>
        <w:rFonts w:ascii="Times New Roman" w:hAnsi="Times New Roman" w:hint="default"/>
      </w:rPr>
    </w:lvl>
    <w:lvl w:ilvl="4" w:tplc="C0286AA0" w:tentative="1">
      <w:start w:val="1"/>
      <w:numFmt w:val="bullet"/>
      <w:lvlText w:val="-"/>
      <w:lvlJc w:val="left"/>
      <w:pPr>
        <w:tabs>
          <w:tab w:val="num" w:pos="3600"/>
        </w:tabs>
        <w:ind w:left="3600" w:hanging="360"/>
      </w:pPr>
      <w:rPr>
        <w:rFonts w:ascii="Times New Roman" w:hAnsi="Times New Roman" w:hint="default"/>
      </w:rPr>
    </w:lvl>
    <w:lvl w:ilvl="5" w:tplc="F80C940A" w:tentative="1">
      <w:start w:val="1"/>
      <w:numFmt w:val="bullet"/>
      <w:lvlText w:val="-"/>
      <w:lvlJc w:val="left"/>
      <w:pPr>
        <w:tabs>
          <w:tab w:val="num" w:pos="4320"/>
        </w:tabs>
        <w:ind w:left="4320" w:hanging="360"/>
      </w:pPr>
      <w:rPr>
        <w:rFonts w:ascii="Times New Roman" w:hAnsi="Times New Roman" w:hint="default"/>
      </w:rPr>
    </w:lvl>
    <w:lvl w:ilvl="6" w:tplc="EF50551A" w:tentative="1">
      <w:start w:val="1"/>
      <w:numFmt w:val="bullet"/>
      <w:lvlText w:val="-"/>
      <w:lvlJc w:val="left"/>
      <w:pPr>
        <w:tabs>
          <w:tab w:val="num" w:pos="5040"/>
        </w:tabs>
        <w:ind w:left="5040" w:hanging="360"/>
      </w:pPr>
      <w:rPr>
        <w:rFonts w:ascii="Times New Roman" w:hAnsi="Times New Roman" w:hint="default"/>
      </w:rPr>
    </w:lvl>
    <w:lvl w:ilvl="7" w:tplc="51848776" w:tentative="1">
      <w:start w:val="1"/>
      <w:numFmt w:val="bullet"/>
      <w:lvlText w:val="-"/>
      <w:lvlJc w:val="left"/>
      <w:pPr>
        <w:tabs>
          <w:tab w:val="num" w:pos="5760"/>
        </w:tabs>
        <w:ind w:left="5760" w:hanging="360"/>
      </w:pPr>
      <w:rPr>
        <w:rFonts w:ascii="Times New Roman" w:hAnsi="Times New Roman" w:hint="default"/>
      </w:rPr>
    </w:lvl>
    <w:lvl w:ilvl="8" w:tplc="406CDBB8"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E026E6B"/>
    <w:multiLevelType w:val="hybridMultilevel"/>
    <w:tmpl w:val="965E4196"/>
    <w:lvl w:ilvl="0" w:tplc="A8682C9A">
      <w:start w:val="1"/>
      <w:numFmt w:val="decimal"/>
      <w:lvlText w:val="%1."/>
      <w:lvlJc w:val="left"/>
      <w:pPr>
        <w:ind w:left="1068" w:hanging="360"/>
      </w:pPr>
      <w:rPr>
        <w:rFonts w:eastAsia="Times New Roman" w:cs="Times New Roman" w:hint="default"/>
        <w:b w:val="0"/>
        <w:color w:val="auto"/>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0" w15:restartNumberingAfterBreak="0">
    <w:nsid w:val="1F036FF0"/>
    <w:multiLevelType w:val="hybridMultilevel"/>
    <w:tmpl w:val="26D0695E"/>
    <w:lvl w:ilvl="0" w:tplc="7D40748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15:restartNumberingAfterBreak="0">
    <w:nsid w:val="1F472469"/>
    <w:multiLevelType w:val="hybridMultilevel"/>
    <w:tmpl w:val="156E99F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A506BD5"/>
    <w:multiLevelType w:val="hybridMultilevel"/>
    <w:tmpl w:val="1744E0D0"/>
    <w:lvl w:ilvl="0" w:tplc="2F788B10">
      <w:start w:val="1"/>
      <w:numFmt w:val="bullet"/>
      <w:lvlText w:val="-"/>
      <w:lvlJc w:val="left"/>
      <w:pPr>
        <w:tabs>
          <w:tab w:val="num" w:pos="720"/>
        </w:tabs>
        <w:ind w:left="720" w:hanging="360"/>
      </w:pPr>
      <w:rPr>
        <w:rFonts w:ascii="Times New Roman" w:hAnsi="Times New Roman" w:hint="default"/>
      </w:rPr>
    </w:lvl>
    <w:lvl w:ilvl="1" w:tplc="6AC0B976" w:tentative="1">
      <w:start w:val="1"/>
      <w:numFmt w:val="bullet"/>
      <w:lvlText w:val="-"/>
      <w:lvlJc w:val="left"/>
      <w:pPr>
        <w:tabs>
          <w:tab w:val="num" w:pos="1440"/>
        </w:tabs>
        <w:ind w:left="1440" w:hanging="360"/>
      </w:pPr>
      <w:rPr>
        <w:rFonts w:ascii="Times New Roman" w:hAnsi="Times New Roman" w:hint="default"/>
      </w:rPr>
    </w:lvl>
    <w:lvl w:ilvl="2" w:tplc="62E6B15C" w:tentative="1">
      <w:start w:val="1"/>
      <w:numFmt w:val="bullet"/>
      <w:lvlText w:val="-"/>
      <w:lvlJc w:val="left"/>
      <w:pPr>
        <w:tabs>
          <w:tab w:val="num" w:pos="2160"/>
        </w:tabs>
        <w:ind w:left="2160" w:hanging="360"/>
      </w:pPr>
      <w:rPr>
        <w:rFonts w:ascii="Times New Roman" w:hAnsi="Times New Roman" w:hint="default"/>
      </w:rPr>
    </w:lvl>
    <w:lvl w:ilvl="3" w:tplc="BB46E7F0" w:tentative="1">
      <w:start w:val="1"/>
      <w:numFmt w:val="bullet"/>
      <w:lvlText w:val="-"/>
      <w:lvlJc w:val="left"/>
      <w:pPr>
        <w:tabs>
          <w:tab w:val="num" w:pos="2880"/>
        </w:tabs>
        <w:ind w:left="2880" w:hanging="360"/>
      </w:pPr>
      <w:rPr>
        <w:rFonts w:ascii="Times New Roman" w:hAnsi="Times New Roman" w:hint="default"/>
      </w:rPr>
    </w:lvl>
    <w:lvl w:ilvl="4" w:tplc="88D24392" w:tentative="1">
      <w:start w:val="1"/>
      <w:numFmt w:val="bullet"/>
      <w:lvlText w:val="-"/>
      <w:lvlJc w:val="left"/>
      <w:pPr>
        <w:tabs>
          <w:tab w:val="num" w:pos="3600"/>
        </w:tabs>
        <w:ind w:left="3600" w:hanging="360"/>
      </w:pPr>
      <w:rPr>
        <w:rFonts w:ascii="Times New Roman" w:hAnsi="Times New Roman" w:hint="default"/>
      </w:rPr>
    </w:lvl>
    <w:lvl w:ilvl="5" w:tplc="CCE03416" w:tentative="1">
      <w:start w:val="1"/>
      <w:numFmt w:val="bullet"/>
      <w:lvlText w:val="-"/>
      <w:lvlJc w:val="left"/>
      <w:pPr>
        <w:tabs>
          <w:tab w:val="num" w:pos="4320"/>
        </w:tabs>
        <w:ind w:left="4320" w:hanging="360"/>
      </w:pPr>
      <w:rPr>
        <w:rFonts w:ascii="Times New Roman" w:hAnsi="Times New Roman" w:hint="default"/>
      </w:rPr>
    </w:lvl>
    <w:lvl w:ilvl="6" w:tplc="B33692BA" w:tentative="1">
      <w:start w:val="1"/>
      <w:numFmt w:val="bullet"/>
      <w:lvlText w:val="-"/>
      <w:lvlJc w:val="left"/>
      <w:pPr>
        <w:tabs>
          <w:tab w:val="num" w:pos="5040"/>
        </w:tabs>
        <w:ind w:left="5040" w:hanging="360"/>
      </w:pPr>
      <w:rPr>
        <w:rFonts w:ascii="Times New Roman" w:hAnsi="Times New Roman" w:hint="default"/>
      </w:rPr>
    </w:lvl>
    <w:lvl w:ilvl="7" w:tplc="82E033D4" w:tentative="1">
      <w:start w:val="1"/>
      <w:numFmt w:val="bullet"/>
      <w:lvlText w:val="-"/>
      <w:lvlJc w:val="left"/>
      <w:pPr>
        <w:tabs>
          <w:tab w:val="num" w:pos="5760"/>
        </w:tabs>
        <w:ind w:left="5760" w:hanging="360"/>
      </w:pPr>
      <w:rPr>
        <w:rFonts w:ascii="Times New Roman" w:hAnsi="Times New Roman" w:hint="default"/>
      </w:rPr>
    </w:lvl>
    <w:lvl w:ilvl="8" w:tplc="C86EB948"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2BEF1D7B"/>
    <w:multiLevelType w:val="hybridMultilevel"/>
    <w:tmpl w:val="8026A3EA"/>
    <w:lvl w:ilvl="0" w:tplc="C204C38A">
      <w:start w:val="1"/>
      <w:numFmt w:val="bullet"/>
      <w:lvlText w:val="-"/>
      <w:lvlJc w:val="left"/>
      <w:pPr>
        <w:tabs>
          <w:tab w:val="num" w:pos="720"/>
        </w:tabs>
        <w:ind w:left="720" w:hanging="360"/>
      </w:pPr>
      <w:rPr>
        <w:rFonts w:ascii="Times New Roman" w:hAnsi="Times New Roman" w:hint="default"/>
      </w:rPr>
    </w:lvl>
    <w:lvl w:ilvl="1" w:tplc="2FA423E6" w:tentative="1">
      <w:start w:val="1"/>
      <w:numFmt w:val="bullet"/>
      <w:lvlText w:val="-"/>
      <w:lvlJc w:val="left"/>
      <w:pPr>
        <w:tabs>
          <w:tab w:val="num" w:pos="1440"/>
        </w:tabs>
        <w:ind w:left="1440" w:hanging="360"/>
      </w:pPr>
      <w:rPr>
        <w:rFonts w:ascii="Times New Roman" w:hAnsi="Times New Roman" w:hint="default"/>
      </w:rPr>
    </w:lvl>
    <w:lvl w:ilvl="2" w:tplc="85AEEC84" w:tentative="1">
      <w:start w:val="1"/>
      <w:numFmt w:val="bullet"/>
      <w:lvlText w:val="-"/>
      <w:lvlJc w:val="left"/>
      <w:pPr>
        <w:tabs>
          <w:tab w:val="num" w:pos="2160"/>
        </w:tabs>
        <w:ind w:left="2160" w:hanging="360"/>
      </w:pPr>
      <w:rPr>
        <w:rFonts w:ascii="Times New Roman" w:hAnsi="Times New Roman" w:hint="default"/>
      </w:rPr>
    </w:lvl>
    <w:lvl w:ilvl="3" w:tplc="2BB4E252" w:tentative="1">
      <w:start w:val="1"/>
      <w:numFmt w:val="bullet"/>
      <w:lvlText w:val="-"/>
      <w:lvlJc w:val="left"/>
      <w:pPr>
        <w:tabs>
          <w:tab w:val="num" w:pos="2880"/>
        </w:tabs>
        <w:ind w:left="2880" w:hanging="360"/>
      </w:pPr>
      <w:rPr>
        <w:rFonts w:ascii="Times New Roman" w:hAnsi="Times New Roman" w:hint="default"/>
      </w:rPr>
    </w:lvl>
    <w:lvl w:ilvl="4" w:tplc="02780D02" w:tentative="1">
      <w:start w:val="1"/>
      <w:numFmt w:val="bullet"/>
      <w:lvlText w:val="-"/>
      <w:lvlJc w:val="left"/>
      <w:pPr>
        <w:tabs>
          <w:tab w:val="num" w:pos="3600"/>
        </w:tabs>
        <w:ind w:left="3600" w:hanging="360"/>
      </w:pPr>
      <w:rPr>
        <w:rFonts w:ascii="Times New Roman" w:hAnsi="Times New Roman" w:hint="default"/>
      </w:rPr>
    </w:lvl>
    <w:lvl w:ilvl="5" w:tplc="40D45674" w:tentative="1">
      <w:start w:val="1"/>
      <w:numFmt w:val="bullet"/>
      <w:lvlText w:val="-"/>
      <w:lvlJc w:val="left"/>
      <w:pPr>
        <w:tabs>
          <w:tab w:val="num" w:pos="4320"/>
        </w:tabs>
        <w:ind w:left="4320" w:hanging="360"/>
      </w:pPr>
      <w:rPr>
        <w:rFonts w:ascii="Times New Roman" w:hAnsi="Times New Roman" w:hint="default"/>
      </w:rPr>
    </w:lvl>
    <w:lvl w:ilvl="6" w:tplc="FEF49886" w:tentative="1">
      <w:start w:val="1"/>
      <w:numFmt w:val="bullet"/>
      <w:lvlText w:val="-"/>
      <w:lvlJc w:val="left"/>
      <w:pPr>
        <w:tabs>
          <w:tab w:val="num" w:pos="5040"/>
        </w:tabs>
        <w:ind w:left="5040" w:hanging="360"/>
      </w:pPr>
      <w:rPr>
        <w:rFonts w:ascii="Times New Roman" w:hAnsi="Times New Roman" w:hint="default"/>
      </w:rPr>
    </w:lvl>
    <w:lvl w:ilvl="7" w:tplc="CF0ECB32" w:tentative="1">
      <w:start w:val="1"/>
      <w:numFmt w:val="bullet"/>
      <w:lvlText w:val="-"/>
      <w:lvlJc w:val="left"/>
      <w:pPr>
        <w:tabs>
          <w:tab w:val="num" w:pos="5760"/>
        </w:tabs>
        <w:ind w:left="5760" w:hanging="360"/>
      </w:pPr>
      <w:rPr>
        <w:rFonts w:ascii="Times New Roman" w:hAnsi="Times New Roman" w:hint="default"/>
      </w:rPr>
    </w:lvl>
    <w:lvl w:ilvl="8" w:tplc="D92644AA"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2CCF4144"/>
    <w:multiLevelType w:val="hybridMultilevel"/>
    <w:tmpl w:val="4C329E5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5" w15:restartNumberingAfterBreak="0">
    <w:nsid w:val="37086556"/>
    <w:multiLevelType w:val="hybridMultilevel"/>
    <w:tmpl w:val="7F48719C"/>
    <w:lvl w:ilvl="0" w:tplc="05B08F2E">
      <w:start w:val="3"/>
      <w:numFmt w:val="decimal"/>
      <w:lvlText w:val="%1."/>
      <w:lvlJc w:val="left"/>
      <w:pPr>
        <w:ind w:left="1070" w:hanging="36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16" w15:restartNumberingAfterBreak="0">
    <w:nsid w:val="384A25D2"/>
    <w:multiLevelType w:val="hybridMultilevel"/>
    <w:tmpl w:val="5D1C5468"/>
    <w:lvl w:ilvl="0" w:tplc="AFE6795C">
      <w:start w:val="1"/>
      <w:numFmt w:val="bullet"/>
      <w:lvlText w:val=""/>
      <w:lvlJc w:val="left"/>
      <w:pPr>
        <w:tabs>
          <w:tab w:val="num" w:pos="2322"/>
        </w:tabs>
        <w:ind w:left="2322" w:hanging="360"/>
      </w:pPr>
      <w:rPr>
        <w:rFonts w:ascii="Symbol" w:hAnsi="Symbol" w:hint="default"/>
      </w:rPr>
    </w:lvl>
    <w:lvl w:ilvl="1" w:tplc="04190003">
      <w:start w:val="1"/>
      <w:numFmt w:val="bullet"/>
      <w:lvlText w:val="o"/>
      <w:lvlJc w:val="left"/>
      <w:pPr>
        <w:tabs>
          <w:tab w:val="num" w:pos="2140"/>
        </w:tabs>
        <w:ind w:left="2140" w:hanging="360"/>
      </w:pPr>
      <w:rPr>
        <w:rFonts w:ascii="Courier New" w:hAnsi="Courier New" w:hint="default"/>
      </w:rPr>
    </w:lvl>
    <w:lvl w:ilvl="2" w:tplc="04190005">
      <w:start w:val="1"/>
      <w:numFmt w:val="bullet"/>
      <w:lvlText w:val=""/>
      <w:lvlJc w:val="left"/>
      <w:pPr>
        <w:tabs>
          <w:tab w:val="num" w:pos="2860"/>
        </w:tabs>
        <w:ind w:left="2860" w:hanging="360"/>
      </w:pPr>
      <w:rPr>
        <w:rFonts w:ascii="Wingdings" w:hAnsi="Wingdings" w:hint="default"/>
      </w:rPr>
    </w:lvl>
    <w:lvl w:ilvl="3" w:tplc="04190001">
      <w:start w:val="1"/>
      <w:numFmt w:val="bullet"/>
      <w:lvlText w:val=""/>
      <w:lvlJc w:val="left"/>
      <w:pPr>
        <w:tabs>
          <w:tab w:val="num" w:pos="3580"/>
        </w:tabs>
        <w:ind w:left="3580" w:hanging="360"/>
      </w:pPr>
      <w:rPr>
        <w:rFonts w:ascii="Symbol" w:hAnsi="Symbol" w:hint="default"/>
      </w:rPr>
    </w:lvl>
    <w:lvl w:ilvl="4" w:tplc="04190003">
      <w:start w:val="1"/>
      <w:numFmt w:val="bullet"/>
      <w:lvlText w:val="o"/>
      <w:lvlJc w:val="left"/>
      <w:pPr>
        <w:tabs>
          <w:tab w:val="num" w:pos="4300"/>
        </w:tabs>
        <w:ind w:left="4300" w:hanging="360"/>
      </w:pPr>
      <w:rPr>
        <w:rFonts w:ascii="Courier New" w:hAnsi="Courier New" w:hint="default"/>
      </w:rPr>
    </w:lvl>
    <w:lvl w:ilvl="5" w:tplc="04190005">
      <w:start w:val="1"/>
      <w:numFmt w:val="bullet"/>
      <w:lvlText w:val=""/>
      <w:lvlJc w:val="left"/>
      <w:pPr>
        <w:tabs>
          <w:tab w:val="num" w:pos="5020"/>
        </w:tabs>
        <w:ind w:left="5020" w:hanging="360"/>
      </w:pPr>
      <w:rPr>
        <w:rFonts w:ascii="Wingdings" w:hAnsi="Wingdings" w:hint="default"/>
      </w:rPr>
    </w:lvl>
    <w:lvl w:ilvl="6" w:tplc="04190001">
      <w:start w:val="1"/>
      <w:numFmt w:val="bullet"/>
      <w:lvlText w:val=""/>
      <w:lvlJc w:val="left"/>
      <w:pPr>
        <w:tabs>
          <w:tab w:val="num" w:pos="5740"/>
        </w:tabs>
        <w:ind w:left="5740" w:hanging="360"/>
      </w:pPr>
      <w:rPr>
        <w:rFonts w:ascii="Symbol" w:hAnsi="Symbol" w:hint="default"/>
      </w:rPr>
    </w:lvl>
    <w:lvl w:ilvl="7" w:tplc="04190003">
      <w:start w:val="1"/>
      <w:numFmt w:val="bullet"/>
      <w:lvlText w:val="o"/>
      <w:lvlJc w:val="left"/>
      <w:pPr>
        <w:tabs>
          <w:tab w:val="num" w:pos="6460"/>
        </w:tabs>
        <w:ind w:left="6460" w:hanging="360"/>
      </w:pPr>
      <w:rPr>
        <w:rFonts w:ascii="Courier New" w:hAnsi="Courier New" w:hint="default"/>
      </w:rPr>
    </w:lvl>
    <w:lvl w:ilvl="8" w:tplc="04190005">
      <w:start w:val="1"/>
      <w:numFmt w:val="bullet"/>
      <w:lvlText w:val=""/>
      <w:lvlJc w:val="left"/>
      <w:pPr>
        <w:tabs>
          <w:tab w:val="num" w:pos="7180"/>
        </w:tabs>
        <w:ind w:left="7180" w:hanging="360"/>
      </w:pPr>
      <w:rPr>
        <w:rFonts w:ascii="Wingdings" w:hAnsi="Wingdings" w:hint="default"/>
      </w:rPr>
    </w:lvl>
  </w:abstractNum>
  <w:abstractNum w:abstractNumId="17" w15:restartNumberingAfterBreak="0">
    <w:nsid w:val="3FA67E35"/>
    <w:multiLevelType w:val="hybridMultilevel"/>
    <w:tmpl w:val="736C8A4E"/>
    <w:lvl w:ilvl="0" w:tplc="5616E504">
      <w:start w:val="1"/>
      <w:numFmt w:val="decimal"/>
      <w:lvlText w:val="%1."/>
      <w:lvlJc w:val="left"/>
      <w:pPr>
        <w:ind w:left="1070"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8" w15:restartNumberingAfterBreak="0">
    <w:nsid w:val="428D5555"/>
    <w:multiLevelType w:val="hybridMultilevel"/>
    <w:tmpl w:val="A0CA01E4"/>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9" w15:restartNumberingAfterBreak="0">
    <w:nsid w:val="45D30308"/>
    <w:multiLevelType w:val="hybridMultilevel"/>
    <w:tmpl w:val="E14A80E8"/>
    <w:lvl w:ilvl="0" w:tplc="557010CC">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4AAD0D62"/>
    <w:multiLevelType w:val="hybridMultilevel"/>
    <w:tmpl w:val="0F663C3E"/>
    <w:lvl w:ilvl="0" w:tplc="27F2FA4E">
      <w:start w:val="1"/>
      <w:numFmt w:val="decimal"/>
      <w:lvlText w:val="%1."/>
      <w:lvlJc w:val="left"/>
      <w:pPr>
        <w:ind w:left="1803" w:hanging="1095"/>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1" w15:restartNumberingAfterBreak="0">
    <w:nsid w:val="4E486A3A"/>
    <w:multiLevelType w:val="hybridMultilevel"/>
    <w:tmpl w:val="1A58E648"/>
    <w:lvl w:ilvl="0" w:tplc="1E4E08CE">
      <w:start w:val="1"/>
      <w:numFmt w:val="bullet"/>
      <w:lvlText w:val="-"/>
      <w:lvlJc w:val="left"/>
      <w:pPr>
        <w:tabs>
          <w:tab w:val="num" w:pos="720"/>
        </w:tabs>
        <w:ind w:left="720" w:hanging="360"/>
      </w:pPr>
      <w:rPr>
        <w:rFonts w:ascii="Times New Roman" w:hAnsi="Times New Roman" w:hint="default"/>
      </w:rPr>
    </w:lvl>
    <w:lvl w:ilvl="1" w:tplc="480676C0" w:tentative="1">
      <w:start w:val="1"/>
      <w:numFmt w:val="bullet"/>
      <w:lvlText w:val="-"/>
      <w:lvlJc w:val="left"/>
      <w:pPr>
        <w:tabs>
          <w:tab w:val="num" w:pos="1440"/>
        </w:tabs>
        <w:ind w:left="1440" w:hanging="360"/>
      </w:pPr>
      <w:rPr>
        <w:rFonts w:ascii="Times New Roman" w:hAnsi="Times New Roman" w:hint="default"/>
      </w:rPr>
    </w:lvl>
    <w:lvl w:ilvl="2" w:tplc="2B48F3BC" w:tentative="1">
      <w:start w:val="1"/>
      <w:numFmt w:val="bullet"/>
      <w:lvlText w:val="-"/>
      <w:lvlJc w:val="left"/>
      <w:pPr>
        <w:tabs>
          <w:tab w:val="num" w:pos="2160"/>
        </w:tabs>
        <w:ind w:left="2160" w:hanging="360"/>
      </w:pPr>
      <w:rPr>
        <w:rFonts w:ascii="Times New Roman" w:hAnsi="Times New Roman" w:hint="default"/>
      </w:rPr>
    </w:lvl>
    <w:lvl w:ilvl="3" w:tplc="1F684A04" w:tentative="1">
      <w:start w:val="1"/>
      <w:numFmt w:val="bullet"/>
      <w:lvlText w:val="-"/>
      <w:lvlJc w:val="left"/>
      <w:pPr>
        <w:tabs>
          <w:tab w:val="num" w:pos="2880"/>
        </w:tabs>
        <w:ind w:left="2880" w:hanging="360"/>
      </w:pPr>
      <w:rPr>
        <w:rFonts w:ascii="Times New Roman" w:hAnsi="Times New Roman" w:hint="default"/>
      </w:rPr>
    </w:lvl>
    <w:lvl w:ilvl="4" w:tplc="EB001C46" w:tentative="1">
      <w:start w:val="1"/>
      <w:numFmt w:val="bullet"/>
      <w:lvlText w:val="-"/>
      <w:lvlJc w:val="left"/>
      <w:pPr>
        <w:tabs>
          <w:tab w:val="num" w:pos="3600"/>
        </w:tabs>
        <w:ind w:left="3600" w:hanging="360"/>
      </w:pPr>
      <w:rPr>
        <w:rFonts w:ascii="Times New Roman" w:hAnsi="Times New Roman" w:hint="default"/>
      </w:rPr>
    </w:lvl>
    <w:lvl w:ilvl="5" w:tplc="02527FAA" w:tentative="1">
      <w:start w:val="1"/>
      <w:numFmt w:val="bullet"/>
      <w:lvlText w:val="-"/>
      <w:lvlJc w:val="left"/>
      <w:pPr>
        <w:tabs>
          <w:tab w:val="num" w:pos="4320"/>
        </w:tabs>
        <w:ind w:left="4320" w:hanging="360"/>
      </w:pPr>
      <w:rPr>
        <w:rFonts w:ascii="Times New Roman" w:hAnsi="Times New Roman" w:hint="default"/>
      </w:rPr>
    </w:lvl>
    <w:lvl w:ilvl="6" w:tplc="1AAC9592" w:tentative="1">
      <w:start w:val="1"/>
      <w:numFmt w:val="bullet"/>
      <w:lvlText w:val="-"/>
      <w:lvlJc w:val="left"/>
      <w:pPr>
        <w:tabs>
          <w:tab w:val="num" w:pos="5040"/>
        </w:tabs>
        <w:ind w:left="5040" w:hanging="360"/>
      </w:pPr>
      <w:rPr>
        <w:rFonts w:ascii="Times New Roman" w:hAnsi="Times New Roman" w:hint="default"/>
      </w:rPr>
    </w:lvl>
    <w:lvl w:ilvl="7" w:tplc="7F9C1C9E" w:tentative="1">
      <w:start w:val="1"/>
      <w:numFmt w:val="bullet"/>
      <w:lvlText w:val="-"/>
      <w:lvlJc w:val="left"/>
      <w:pPr>
        <w:tabs>
          <w:tab w:val="num" w:pos="5760"/>
        </w:tabs>
        <w:ind w:left="5760" w:hanging="360"/>
      </w:pPr>
      <w:rPr>
        <w:rFonts w:ascii="Times New Roman" w:hAnsi="Times New Roman" w:hint="default"/>
      </w:rPr>
    </w:lvl>
    <w:lvl w:ilvl="8" w:tplc="3E3ABB56"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5525235E"/>
    <w:multiLevelType w:val="hybridMultilevel"/>
    <w:tmpl w:val="28B03BE2"/>
    <w:lvl w:ilvl="0" w:tplc="B0B82ED8">
      <w:start w:val="1"/>
      <w:numFmt w:val="bullet"/>
      <w:lvlText w:val="-"/>
      <w:lvlJc w:val="left"/>
      <w:pPr>
        <w:tabs>
          <w:tab w:val="num" w:pos="720"/>
        </w:tabs>
        <w:ind w:left="720" w:hanging="360"/>
      </w:pPr>
      <w:rPr>
        <w:rFonts w:ascii="Times New Roman" w:hAnsi="Times New Roman" w:hint="default"/>
      </w:rPr>
    </w:lvl>
    <w:lvl w:ilvl="1" w:tplc="58E855BA" w:tentative="1">
      <w:start w:val="1"/>
      <w:numFmt w:val="bullet"/>
      <w:lvlText w:val="-"/>
      <w:lvlJc w:val="left"/>
      <w:pPr>
        <w:tabs>
          <w:tab w:val="num" w:pos="1440"/>
        </w:tabs>
        <w:ind w:left="1440" w:hanging="360"/>
      </w:pPr>
      <w:rPr>
        <w:rFonts w:ascii="Times New Roman" w:hAnsi="Times New Roman" w:hint="default"/>
      </w:rPr>
    </w:lvl>
    <w:lvl w:ilvl="2" w:tplc="342CC32E" w:tentative="1">
      <w:start w:val="1"/>
      <w:numFmt w:val="bullet"/>
      <w:lvlText w:val="-"/>
      <w:lvlJc w:val="left"/>
      <w:pPr>
        <w:tabs>
          <w:tab w:val="num" w:pos="2160"/>
        </w:tabs>
        <w:ind w:left="2160" w:hanging="360"/>
      </w:pPr>
      <w:rPr>
        <w:rFonts w:ascii="Times New Roman" w:hAnsi="Times New Roman" w:hint="default"/>
      </w:rPr>
    </w:lvl>
    <w:lvl w:ilvl="3" w:tplc="6A1C318A" w:tentative="1">
      <w:start w:val="1"/>
      <w:numFmt w:val="bullet"/>
      <w:lvlText w:val="-"/>
      <w:lvlJc w:val="left"/>
      <w:pPr>
        <w:tabs>
          <w:tab w:val="num" w:pos="2880"/>
        </w:tabs>
        <w:ind w:left="2880" w:hanging="360"/>
      </w:pPr>
      <w:rPr>
        <w:rFonts w:ascii="Times New Roman" w:hAnsi="Times New Roman" w:hint="default"/>
      </w:rPr>
    </w:lvl>
    <w:lvl w:ilvl="4" w:tplc="C5165722" w:tentative="1">
      <w:start w:val="1"/>
      <w:numFmt w:val="bullet"/>
      <w:lvlText w:val="-"/>
      <w:lvlJc w:val="left"/>
      <w:pPr>
        <w:tabs>
          <w:tab w:val="num" w:pos="3600"/>
        </w:tabs>
        <w:ind w:left="3600" w:hanging="360"/>
      </w:pPr>
      <w:rPr>
        <w:rFonts w:ascii="Times New Roman" w:hAnsi="Times New Roman" w:hint="default"/>
      </w:rPr>
    </w:lvl>
    <w:lvl w:ilvl="5" w:tplc="45C04D8C" w:tentative="1">
      <w:start w:val="1"/>
      <w:numFmt w:val="bullet"/>
      <w:lvlText w:val="-"/>
      <w:lvlJc w:val="left"/>
      <w:pPr>
        <w:tabs>
          <w:tab w:val="num" w:pos="4320"/>
        </w:tabs>
        <w:ind w:left="4320" w:hanging="360"/>
      </w:pPr>
      <w:rPr>
        <w:rFonts w:ascii="Times New Roman" w:hAnsi="Times New Roman" w:hint="default"/>
      </w:rPr>
    </w:lvl>
    <w:lvl w:ilvl="6" w:tplc="6CFEC678" w:tentative="1">
      <w:start w:val="1"/>
      <w:numFmt w:val="bullet"/>
      <w:lvlText w:val="-"/>
      <w:lvlJc w:val="left"/>
      <w:pPr>
        <w:tabs>
          <w:tab w:val="num" w:pos="5040"/>
        </w:tabs>
        <w:ind w:left="5040" w:hanging="360"/>
      </w:pPr>
      <w:rPr>
        <w:rFonts w:ascii="Times New Roman" w:hAnsi="Times New Roman" w:hint="default"/>
      </w:rPr>
    </w:lvl>
    <w:lvl w:ilvl="7" w:tplc="8C5639E8" w:tentative="1">
      <w:start w:val="1"/>
      <w:numFmt w:val="bullet"/>
      <w:lvlText w:val="-"/>
      <w:lvlJc w:val="left"/>
      <w:pPr>
        <w:tabs>
          <w:tab w:val="num" w:pos="5760"/>
        </w:tabs>
        <w:ind w:left="5760" w:hanging="360"/>
      </w:pPr>
      <w:rPr>
        <w:rFonts w:ascii="Times New Roman" w:hAnsi="Times New Roman" w:hint="default"/>
      </w:rPr>
    </w:lvl>
    <w:lvl w:ilvl="8" w:tplc="D616BF3A"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599570F2"/>
    <w:multiLevelType w:val="hybridMultilevel"/>
    <w:tmpl w:val="631C7DF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6058613D"/>
    <w:multiLevelType w:val="hybridMultilevel"/>
    <w:tmpl w:val="8BFE1B38"/>
    <w:lvl w:ilvl="0" w:tplc="9000C18C">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629378F0"/>
    <w:multiLevelType w:val="hybridMultilevel"/>
    <w:tmpl w:val="4BC63F7C"/>
    <w:lvl w:ilvl="0" w:tplc="664A95AC">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6" w15:restartNumberingAfterBreak="0">
    <w:nsid w:val="63021F19"/>
    <w:multiLevelType w:val="hybridMultilevel"/>
    <w:tmpl w:val="9EF470DE"/>
    <w:lvl w:ilvl="0" w:tplc="AFE6795C">
      <w:start w:val="1"/>
      <w:numFmt w:val="bullet"/>
      <w:lvlText w:val=""/>
      <w:lvlJc w:val="left"/>
      <w:pPr>
        <w:tabs>
          <w:tab w:val="num" w:pos="1622"/>
        </w:tabs>
        <w:ind w:left="1622"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463F6B"/>
    <w:multiLevelType w:val="hybridMultilevel"/>
    <w:tmpl w:val="E0301042"/>
    <w:lvl w:ilvl="0" w:tplc="40D46700">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8" w15:restartNumberingAfterBreak="0">
    <w:nsid w:val="6DDF63DB"/>
    <w:multiLevelType w:val="hybridMultilevel"/>
    <w:tmpl w:val="7A940518"/>
    <w:lvl w:ilvl="0" w:tplc="07B6398E">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9" w15:restartNumberingAfterBreak="0">
    <w:nsid w:val="7420486D"/>
    <w:multiLevelType w:val="hybridMultilevel"/>
    <w:tmpl w:val="690A06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8361244"/>
    <w:multiLevelType w:val="hybridMultilevel"/>
    <w:tmpl w:val="4420E272"/>
    <w:lvl w:ilvl="0" w:tplc="06EE3D18">
      <w:start w:val="1"/>
      <w:numFmt w:val="decimal"/>
      <w:lvlText w:val="%1."/>
      <w:lvlJc w:val="left"/>
      <w:pPr>
        <w:tabs>
          <w:tab w:val="num" w:pos="1215"/>
        </w:tabs>
        <w:ind w:left="1215" w:hanging="360"/>
      </w:pPr>
      <w:rPr>
        <w:rFonts w:cs="Times New Roman" w:hint="default"/>
      </w:rPr>
    </w:lvl>
    <w:lvl w:ilvl="1" w:tplc="04190019" w:tentative="1">
      <w:start w:val="1"/>
      <w:numFmt w:val="lowerLetter"/>
      <w:lvlText w:val="%2."/>
      <w:lvlJc w:val="left"/>
      <w:pPr>
        <w:tabs>
          <w:tab w:val="num" w:pos="1935"/>
        </w:tabs>
        <w:ind w:left="1935" w:hanging="360"/>
      </w:pPr>
      <w:rPr>
        <w:rFonts w:cs="Times New Roman"/>
      </w:rPr>
    </w:lvl>
    <w:lvl w:ilvl="2" w:tplc="0419001B" w:tentative="1">
      <w:start w:val="1"/>
      <w:numFmt w:val="lowerRoman"/>
      <w:lvlText w:val="%3."/>
      <w:lvlJc w:val="right"/>
      <w:pPr>
        <w:tabs>
          <w:tab w:val="num" w:pos="2655"/>
        </w:tabs>
        <w:ind w:left="2655" w:hanging="180"/>
      </w:pPr>
      <w:rPr>
        <w:rFonts w:cs="Times New Roman"/>
      </w:rPr>
    </w:lvl>
    <w:lvl w:ilvl="3" w:tplc="0419000F" w:tentative="1">
      <w:start w:val="1"/>
      <w:numFmt w:val="decimal"/>
      <w:lvlText w:val="%4."/>
      <w:lvlJc w:val="left"/>
      <w:pPr>
        <w:tabs>
          <w:tab w:val="num" w:pos="3375"/>
        </w:tabs>
        <w:ind w:left="3375" w:hanging="360"/>
      </w:pPr>
      <w:rPr>
        <w:rFonts w:cs="Times New Roman"/>
      </w:rPr>
    </w:lvl>
    <w:lvl w:ilvl="4" w:tplc="04190019" w:tentative="1">
      <w:start w:val="1"/>
      <w:numFmt w:val="lowerLetter"/>
      <w:lvlText w:val="%5."/>
      <w:lvlJc w:val="left"/>
      <w:pPr>
        <w:tabs>
          <w:tab w:val="num" w:pos="4095"/>
        </w:tabs>
        <w:ind w:left="4095" w:hanging="360"/>
      </w:pPr>
      <w:rPr>
        <w:rFonts w:cs="Times New Roman"/>
      </w:rPr>
    </w:lvl>
    <w:lvl w:ilvl="5" w:tplc="0419001B" w:tentative="1">
      <w:start w:val="1"/>
      <w:numFmt w:val="lowerRoman"/>
      <w:lvlText w:val="%6."/>
      <w:lvlJc w:val="right"/>
      <w:pPr>
        <w:tabs>
          <w:tab w:val="num" w:pos="4815"/>
        </w:tabs>
        <w:ind w:left="4815" w:hanging="180"/>
      </w:pPr>
      <w:rPr>
        <w:rFonts w:cs="Times New Roman"/>
      </w:rPr>
    </w:lvl>
    <w:lvl w:ilvl="6" w:tplc="0419000F" w:tentative="1">
      <w:start w:val="1"/>
      <w:numFmt w:val="decimal"/>
      <w:lvlText w:val="%7."/>
      <w:lvlJc w:val="left"/>
      <w:pPr>
        <w:tabs>
          <w:tab w:val="num" w:pos="5535"/>
        </w:tabs>
        <w:ind w:left="5535" w:hanging="360"/>
      </w:pPr>
      <w:rPr>
        <w:rFonts w:cs="Times New Roman"/>
      </w:rPr>
    </w:lvl>
    <w:lvl w:ilvl="7" w:tplc="04190019" w:tentative="1">
      <w:start w:val="1"/>
      <w:numFmt w:val="lowerLetter"/>
      <w:lvlText w:val="%8."/>
      <w:lvlJc w:val="left"/>
      <w:pPr>
        <w:tabs>
          <w:tab w:val="num" w:pos="6255"/>
        </w:tabs>
        <w:ind w:left="6255" w:hanging="360"/>
      </w:pPr>
      <w:rPr>
        <w:rFonts w:cs="Times New Roman"/>
      </w:rPr>
    </w:lvl>
    <w:lvl w:ilvl="8" w:tplc="0419001B" w:tentative="1">
      <w:start w:val="1"/>
      <w:numFmt w:val="lowerRoman"/>
      <w:lvlText w:val="%9."/>
      <w:lvlJc w:val="right"/>
      <w:pPr>
        <w:tabs>
          <w:tab w:val="num" w:pos="6975"/>
        </w:tabs>
        <w:ind w:left="6975" w:hanging="180"/>
      </w:pPr>
      <w:rPr>
        <w:rFonts w:cs="Times New Roman"/>
      </w:rPr>
    </w:lvl>
  </w:abstractNum>
  <w:abstractNum w:abstractNumId="31" w15:restartNumberingAfterBreak="0">
    <w:nsid w:val="7A6B2A7A"/>
    <w:multiLevelType w:val="hybridMultilevel"/>
    <w:tmpl w:val="B66AB4A2"/>
    <w:lvl w:ilvl="0" w:tplc="C2DC0950">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2" w15:restartNumberingAfterBreak="0">
    <w:nsid w:val="7B2E5DF2"/>
    <w:multiLevelType w:val="hybridMultilevel"/>
    <w:tmpl w:val="36DC01D2"/>
    <w:lvl w:ilvl="0" w:tplc="C2B4FB0A">
      <w:start w:val="1"/>
      <w:numFmt w:val="decimal"/>
      <w:lvlText w:val="%1."/>
      <w:lvlJc w:val="left"/>
      <w:pPr>
        <w:ind w:left="1069" w:hanging="360"/>
      </w:pPr>
      <w:rPr>
        <w:rFonts w:eastAsia="Times New Roman"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3" w15:restartNumberingAfterBreak="0">
    <w:nsid w:val="7E277902"/>
    <w:multiLevelType w:val="hybridMultilevel"/>
    <w:tmpl w:val="3972125E"/>
    <w:lvl w:ilvl="0" w:tplc="0419000F">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num w:numId="1">
    <w:abstractNumId w:val="11"/>
  </w:num>
  <w:num w:numId="2">
    <w:abstractNumId w:val="28"/>
  </w:num>
  <w:num w:numId="3">
    <w:abstractNumId w:val="9"/>
  </w:num>
  <w:num w:numId="4">
    <w:abstractNumId w:val="5"/>
  </w:num>
  <w:num w:numId="5">
    <w:abstractNumId w:val="21"/>
  </w:num>
  <w:num w:numId="6">
    <w:abstractNumId w:val="22"/>
  </w:num>
  <w:num w:numId="7">
    <w:abstractNumId w:val="12"/>
  </w:num>
  <w:num w:numId="8">
    <w:abstractNumId w:val="8"/>
  </w:num>
  <w:num w:numId="9">
    <w:abstractNumId w:val="2"/>
  </w:num>
  <w:num w:numId="10">
    <w:abstractNumId w:val="13"/>
  </w:num>
  <w:num w:numId="11">
    <w:abstractNumId w:val="29"/>
  </w:num>
  <w:num w:numId="12">
    <w:abstractNumId w:val="33"/>
  </w:num>
  <w:num w:numId="13">
    <w:abstractNumId w:val="20"/>
  </w:num>
  <w:num w:numId="14">
    <w:abstractNumId w:val="10"/>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4"/>
  </w:num>
  <w:num w:numId="18">
    <w:abstractNumId w:val="31"/>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0"/>
  </w:num>
  <w:num w:numId="23">
    <w:abstractNumId w:val="15"/>
  </w:num>
  <w:num w:numId="24">
    <w:abstractNumId w:val="3"/>
  </w:num>
  <w:num w:numId="25">
    <w:abstractNumId w:val="30"/>
  </w:num>
  <w:num w:numId="26">
    <w:abstractNumId w:val="27"/>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32"/>
  </w:num>
  <w:num w:numId="30">
    <w:abstractNumId w:val="1"/>
  </w:num>
  <w:num w:numId="31">
    <w:abstractNumId w:val="6"/>
  </w:num>
  <w:num w:numId="32">
    <w:abstractNumId w:val="24"/>
  </w:num>
  <w:num w:numId="33">
    <w:abstractNumId w:val="19"/>
  </w:num>
  <w:num w:numId="34">
    <w:abstractNumId w:val="26"/>
  </w:num>
  <w:num w:numId="35">
    <w:abstractNumId w:val="16"/>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527F60"/>
    <w:rsid w:val="00013087"/>
    <w:rsid w:val="00014242"/>
    <w:rsid w:val="00025798"/>
    <w:rsid w:val="000467A7"/>
    <w:rsid w:val="000474A5"/>
    <w:rsid w:val="0005471B"/>
    <w:rsid w:val="00060A60"/>
    <w:rsid w:val="000728B8"/>
    <w:rsid w:val="00081D1E"/>
    <w:rsid w:val="000842D6"/>
    <w:rsid w:val="000972D4"/>
    <w:rsid w:val="000B32AF"/>
    <w:rsid w:val="000B4B9D"/>
    <w:rsid w:val="000B4EA1"/>
    <w:rsid w:val="000C4559"/>
    <w:rsid w:val="000C7F7A"/>
    <w:rsid w:val="000D0BA8"/>
    <w:rsid w:val="000D0BDA"/>
    <w:rsid w:val="000D4EAF"/>
    <w:rsid w:val="000D5E50"/>
    <w:rsid w:val="000E1207"/>
    <w:rsid w:val="000E1FDB"/>
    <w:rsid w:val="000E202D"/>
    <w:rsid w:val="000E7117"/>
    <w:rsid w:val="000E77A6"/>
    <w:rsid w:val="000F0F7D"/>
    <w:rsid w:val="000F106E"/>
    <w:rsid w:val="000F16EF"/>
    <w:rsid w:val="000F1B59"/>
    <w:rsid w:val="000F32A2"/>
    <w:rsid w:val="000F764E"/>
    <w:rsid w:val="00114012"/>
    <w:rsid w:val="0011476B"/>
    <w:rsid w:val="001158B9"/>
    <w:rsid w:val="00115C2A"/>
    <w:rsid w:val="00117D39"/>
    <w:rsid w:val="0012045C"/>
    <w:rsid w:val="00121605"/>
    <w:rsid w:val="001243F1"/>
    <w:rsid w:val="00126BAD"/>
    <w:rsid w:val="00130DA1"/>
    <w:rsid w:val="00141B84"/>
    <w:rsid w:val="001446FF"/>
    <w:rsid w:val="0014507B"/>
    <w:rsid w:val="00147389"/>
    <w:rsid w:val="00160306"/>
    <w:rsid w:val="001623DF"/>
    <w:rsid w:val="00165654"/>
    <w:rsid w:val="00166B68"/>
    <w:rsid w:val="001709BF"/>
    <w:rsid w:val="001711DB"/>
    <w:rsid w:val="001727BD"/>
    <w:rsid w:val="00173825"/>
    <w:rsid w:val="00173D6B"/>
    <w:rsid w:val="00181984"/>
    <w:rsid w:val="00181F96"/>
    <w:rsid w:val="001821CF"/>
    <w:rsid w:val="00184A2A"/>
    <w:rsid w:val="00186784"/>
    <w:rsid w:val="00193E26"/>
    <w:rsid w:val="00194285"/>
    <w:rsid w:val="00194851"/>
    <w:rsid w:val="00195B6A"/>
    <w:rsid w:val="001A48D3"/>
    <w:rsid w:val="001B09A3"/>
    <w:rsid w:val="001B1D58"/>
    <w:rsid w:val="001B674E"/>
    <w:rsid w:val="001C007D"/>
    <w:rsid w:val="001C2F67"/>
    <w:rsid w:val="001D2C1E"/>
    <w:rsid w:val="001D32D6"/>
    <w:rsid w:val="001D3989"/>
    <w:rsid w:val="001D57FA"/>
    <w:rsid w:val="001D5A7C"/>
    <w:rsid w:val="001D7200"/>
    <w:rsid w:val="001E2AC3"/>
    <w:rsid w:val="001E52EF"/>
    <w:rsid w:val="001E552B"/>
    <w:rsid w:val="001F0E14"/>
    <w:rsid w:val="001F1FE1"/>
    <w:rsid w:val="001F2792"/>
    <w:rsid w:val="00203027"/>
    <w:rsid w:val="00203C6F"/>
    <w:rsid w:val="00207377"/>
    <w:rsid w:val="00213E99"/>
    <w:rsid w:val="00214C62"/>
    <w:rsid w:val="002163FB"/>
    <w:rsid w:val="00216AA1"/>
    <w:rsid w:val="00221158"/>
    <w:rsid w:val="00221E88"/>
    <w:rsid w:val="002254C6"/>
    <w:rsid w:val="00227889"/>
    <w:rsid w:val="002352D4"/>
    <w:rsid w:val="00235F58"/>
    <w:rsid w:val="00236F64"/>
    <w:rsid w:val="00240882"/>
    <w:rsid w:val="00241959"/>
    <w:rsid w:val="0024356E"/>
    <w:rsid w:val="00246FEB"/>
    <w:rsid w:val="00247EB2"/>
    <w:rsid w:val="002505DE"/>
    <w:rsid w:val="00253A1F"/>
    <w:rsid w:val="00263718"/>
    <w:rsid w:val="00264E81"/>
    <w:rsid w:val="00267291"/>
    <w:rsid w:val="002678F2"/>
    <w:rsid w:val="00283313"/>
    <w:rsid w:val="00283654"/>
    <w:rsid w:val="00287B4A"/>
    <w:rsid w:val="0029586D"/>
    <w:rsid w:val="002A12A3"/>
    <w:rsid w:val="002A478F"/>
    <w:rsid w:val="002A565C"/>
    <w:rsid w:val="002A713E"/>
    <w:rsid w:val="002B0F7F"/>
    <w:rsid w:val="002B169B"/>
    <w:rsid w:val="002B2C76"/>
    <w:rsid w:val="002B6B40"/>
    <w:rsid w:val="002D1380"/>
    <w:rsid w:val="002D22D8"/>
    <w:rsid w:val="002D6B9E"/>
    <w:rsid w:val="002D7732"/>
    <w:rsid w:val="002D7EC4"/>
    <w:rsid w:val="002E2682"/>
    <w:rsid w:val="002E4691"/>
    <w:rsid w:val="002E62D2"/>
    <w:rsid w:val="002E6A4E"/>
    <w:rsid w:val="002E7038"/>
    <w:rsid w:val="002F4634"/>
    <w:rsid w:val="002F6C6B"/>
    <w:rsid w:val="002F6E9A"/>
    <w:rsid w:val="00311F39"/>
    <w:rsid w:val="00313F92"/>
    <w:rsid w:val="0031423A"/>
    <w:rsid w:val="00317C3E"/>
    <w:rsid w:val="00325B9E"/>
    <w:rsid w:val="00327F22"/>
    <w:rsid w:val="003344D0"/>
    <w:rsid w:val="003347D0"/>
    <w:rsid w:val="00336C85"/>
    <w:rsid w:val="00345812"/>
    <w:rsid w:val="00350C25"/>
    <w:rsid w:val="00350EF7"/>
    <w:rsid w:val="00354A10"/>
    <w:rsid w:val="00356C9F"/>
    <w:rsid w:val="003579A7"/>
    <w:rsid w:val="0036240F"/>
    <w:rsid w:val="003648BF"/>
    <w:rsid w:val="003665CC"/>
    <w:rsid w:val="00377ABE"/>
    <w:rsid w:val="00383D80"/>
    <w:rsid w:val="00386EC8"/>
    <w:rsid w:val="003A6E8B"/>
    <w:rsid w:val="003B1A69"/>
    <w:rsid w:val="003B1E74"/>
    <w:rsid w:val="003B1F4D"/>
    <w:rsid w:val="003B7DF8"/>
    <w:rsid w:val="003C13DB"/>
    <w:rsid w:val="003C2A4C"/>
    <w:rsid w:val="003D2E20"/>
    <w:rsid w:val="003D3078"/>
    <w:rsid w:val="003E0B90"/>
    <w:rsid w:val="003E31A8"/>
    <w:rsid w:val="003F6902"/>
    <w:rsid w:val="003F6E93"/>
    <w:rsid w:val="003F7097"/>
    <w:rsid w:val="004002FE"/>
    <w:rsid w:val="00407883"/>
    <w:rsid w:val="00411B9A"/>
    <w:rsid w:val="004130E8"/>
    <w:rsid w:val="00414006"/>
    <w:rsid w:val="00415128"/>
    <w:rsid w:val="004163EB"/>
    <w:rsid w:val="00420BF7"/>
    <w:rsid w:val="00420C7D"/>
    <w:rsid w:val="004220B0"/>
    <w:rsid w:val="00426E8D"/>
    <w:rsid w:val="00427ED1"/>
    <w:rsid w:val="00430D59"/>
    <w:rsid w:val="00432BC8"/>
    <w:rsid w:val="00433DF7"/>
    <w:rsid w:val="00437B4D"/>
    <w:rsid w:val="00440EBA"/>
    <w:rsid w:val="004415E2"/>
    <w:rsid w:val="00442C9A"/>
    <w:rsid w:val="0044347D"/>
    <w:rsid w:val="00445101"/>
    <w:rsid w:val="00445F13"/>
    <w:rsid w:val="00447D72"/>
    <w:rsid w:val="0045257A"/>
    <w:rsid w:val="00455116"/>
    <w:rsid w:val="00456A0E"/>
    <w:rsid w:val="004674B9"/>
    <w:rsid w:val="00467818"/>
    <w:rsid w:val="00473193"/>
    <w:rsid w:val="004777D4"/>
    <w:rsid w:val="004843FE"/>
    <w:rsid w:val="004914A2"/>
    <w:rsid w:val="004A4577"/>
    <w:rsid w:val="004A6613"/>
    <w:rsid w:val="004A6B83"/>
    <w:rsid w:val="004B4F25"/>
    <w:rsid w:val="004C057D"/>
    <w:rsid w:val="004C2C0D"/>
    <w:rsid w:val="004C2F3D"/>
    <w:rsid w:val="004C7747"/>
    <w:rsid w:val="004C7F92"/>
    <w:rsid w:val="004D51E8"/>
    <w:rsid w:val="004E0F75"/>
    <w:rsid w:val="004E1BBA"/>
    <w:rsid w:val="004E43AD"/>
    <w:rsid w:val="004E4D3A"/>
    <w:rsid w:val="004E5175"/>
    <w:rsid w:val="004F7888"/>
    <w:rsid w:val="005001EB"/>
    <w:rsid w:val="005046C9"/>
    <w:rsid w:val="0051703E"/>
    <w:rsid w:val="00525C37"/>
    <w:rsid w:val="00526045"/>
    <w:rsid w:val="00527F60"/>
    <w:rsid w:val="00532C20"/>
    <w:rsid w:val="00537469"/>
    <w:rsid w:val="00542B74"/>
    <w:rsid w:val="005433B5"/>
    <w:rsid w:val="00552ABE"/>
    <w:rsid w:val="00554843"/>
    <w:rsid w:val="0055748B"/>
    <w:rsid w:val="0056001F"/>
    <w:rsid w:val="0056005B"/>
    <w:rsid w:val="005675AE"/>
    <w:rsid w:val="00574E45"/>
    <w:rsid w:val="00580C94"/>
    <w:rsid w:val="005822BE"/>
    <w:rsid w:val="005859F4"/>
    <w:rsid w:val="00591DE5"/>
    <w:rsid w:val="0059462A"/>
    <w:rsid w:val="005A0813"/>
    <w:rsid w:val="005A0963"/>
    <w:rsid w:val="005A41F5"/>
    <w:rsid w:val="005A4E9F"/>
    <w:rsid w:val="005A7724"/>
    <w:rsid w:val="005B2FF8"/>
    <w:rsid w:val="005B4662"/>
    <w:rsid w:val="005C17A3"/>
    <w:rsid w:val="005C215F"/>
    <w:rsid w:val="005C61D7"/>
    <w:rsid w:val="005D49C6"/>
    <w:rsid w:val="005D7E00"/>
    <w:rsid w:val="005E40CE"/>
    <w:rsid w:val="005F244F"/>
    <w:rsid w:val="00603F95"/>
    <w:rsid w:val="00604A01"/>
    <w:rsid w:val="0061224B"/>
    <w:rsid w:val="00614F09"/>
    <w:rsid w:val="00615891"/>
    <w:rsid w:val="00626F5B"/>
    <w:rsid w:val="00633D3F"/>
    <w:rsid w:val="00637A76"/>
    <w:rsid w:val="006412C0"/>
    <w:rsid w:val="0064204F"/>
    <w:rsid w:val="00644B3B"/>
    <w:rsid w:val="00647CB9"/>
    <w:rsid w:val="0065500E"/>
    <w:rsid w:val="00657805"/>
    <w:rsid w:val="006613C1"/>
    <w:rsid w:val="00670F1F"/>
    <w:rsid w:val="006756F5"/>
    <w:rsid w:val="00676CBF"/>
    <w:rsid w:val="00677B17"/>
    <w:rsid w:val="006836C2"/>
    <w:rsid w:val="0068446C"/>
    <w:rsid w:val="00684C28"/>
    <w:rsid w:val="006850F5"/>
    <w:rsid w:val="00685D2B"/>
    <w:rsid w:val="00686AC8"/>
    <w:rsid w:val="0069301D"/>
    <w:rsid w:val="00696F04"/>
    <w:rsid w:val="006A0A0C"/>
    <w:rsid w:val="006A168A"/>
    <w:rsid w:val="006B601B"/>
    <w:rsid w:val="006C00C6"/>
    <w:rsid w:val="006C0832"/>
    <w:rsid w:val="006C6BF5"/>
    <w:rsid w:val="006C795A"/>
    <w:rsid w:val="006D331D"/>
    <w:rsid w:val="006D52A2"/>
    <w:rsid w:val="006E012F"/>
    <w:rsid w:val="006E10EE"/>
    <w:rsid w:val="006E359C"/>
    <w:rsid w:val="006E5600"/>
    <w:rsid w:val="006F1F71"/>
    <w:rsid w:val="006F3928"/>
    <w:rsid w:val="006F69F3"/>
    <w:rsid w:val="006F6AF5"/>
    <w:rsid w:val="00717210"/>
    <w:rsid w:val="00720884"/>
    <w:rsid w:val="007230BD"/>
    <w:rsid w:val="00726083"/>
    <w:rsid w:val="00726818"/>
    <w:rsid w:val="007342D1"/>
    <w:rsid w:val="00735A1F"/>
    <w:rsid w:val="00736BE7"/>
    <w:rsid w:val="00742B34"/>
    <w:rsid w:val="00745E8A"/>
    <w:rsid w:val="007467FF"/>
    <w:rsid w:val="00750771"/>
    <w:rsid w:val="00755787"/>
    <w:rsid w:val="00764705"/>
    <w:rsid w:val="00766402"/>
    <w:rsid w:val="00771B71"/>
    <w:rsid w:val="00773129"/>
    <w:rsid w:val="00775393"/>
    <w:rsid w:val="00775771"/>
    <w:rsid w:val="007773D3"/>
    <w:rsid w:val="007845D2"/>
    <w:rsid w:val="00786788"/>
    <w:rsid w:val="007867D4"/>
    <w:rsid w:val="00791B1D"/>
    <w:rsid w:val="00792580"/>
    <w:rsid w:val="007A130E"/>
    <w:rsid w:val="007A4B4D"/>
    <w:rsid w:val="007B1AAA"/>
    <w:rsid w:val="007B1BA4"/>
    <w:rsid w:val="007B3BE0"/>
    <w:rsid w:val="007C2A6B"/>
    <w:rsid w:val="007C37B5"/>
    <w:rsid w:val="007C52A9"/>
    <w:rsid w:val="007D01BB"/>
    <w:rsid w:val="007D25BE"/>
    <w:rsid w:val="007E3B20"/>
    <w:rsid w:val="007E6F76"/>
    <w:rsid w:val="00807BF4"/>
    <w:rsid w:val="00811684"/>
    <w:rsid w:val="008170E0"/>
    <w:rsid w:val="00820493"/>
    <w:rsid w:val="0082665A"/>
    <w:rsid w:val="00826798"/>
    <w:rsid w:val="00827E32"/>
    <w:rsid w:val="0084005C"/>
    <w:rsid w:val="00846E6C"/>
    <w:rsid w:val="008568AD"/>
    <w:rsid w:val="008574B9"/>
    <w:rsid w:val="008729CC"/>
    <w:rsid w:val="00873C04"/>
    <w:rsid w:val="00875D3B"/>
    <w:rsid w:val="008762D5"/>
    <w:rsid w:val="00876D8A"/>
    <w:rsid w:val="00876FF0"/>
    <w:rsid w:val="008835A3"/>
    <w:rsid w:val="00883D9A"/>
    <w:rsid w:val="00884643"/>
    <w:rsid w:val="00884671"/>
    <w:rsid w:val="008854F9"/>
    <w:rsid w:val="00887400"/>
    <w:rsid w:val="00887F79"/>
    <w:rsid w:val="0089125F"/>
    <w:rsid w:val="008963D5"/>
    <w:rsid w:val="008A020F"/>
    <w:rsid w:val="008A09BB"/>
    <w:rsid w:val="008B382F"/>
    <w:rsid w:val="008B3F3E"/>
    <w:rsid w:val="008C1511"/>
    <w:rsid w:val="008C795F"/>
    <w:rsid w:val="008D0239"/>
    <w:rsid w:val="008D36F1"/>
    <w:rsid w:val="008D6887"/>
    <w:rsid w:val="008D79F3"/>
    <w:rsid w:val="008E0BE2"/>
    <w:rsid w:val="008E0C2F"/>
    <w:rsid w:val="008E17BB"/>
    <w:rsid w:val="008E567C"/>
    <w:rsid w:val="008F727F"/>
    <w:rsid w:val="00911630"/>
    <w:rsid w:val="00911CAB"/>
    <w:rsid w:val="0091202C"/>
    <w:rsid w:val="00912EDD"/>
    <w:rsid w:val="00920950"/>
    <w:rsid w:val="00925261"/>
    <w:rsid w:val="00934FDE"/>
    <w:rsid w:val="00935D6C"/>
    <w:rsid w:val="00942240"/>
    <w:rsid w:val="009465F5"/>
    <w:rsid w:val="00947EA6"/>
    <w:rsid w:val="00955403"/>
    <w:rsid w:val="009605EA"/>
    <w:rsid w:val="009610BD"/>
    <w:rsid w:val="009643AC"/>
    <w:rsid w:val="00971AB7"/>
    <w:rsid w:val="009733BF"/>
    <w:rsid w:val="00981EA3"/>
    <w:rsid w:val="00981EEA"/>
    <w:rsid w:val="009947ED"/>
    <w:rsid w:val="00995DC6"/>
    <w:rsid w:val="009A1CB5"/>
    <w:rsid w:val="009A537B"/>
    <w:rsid w:val="009A7B11"/>
    <w:rsid w:val="009B3B95"/>
    <w:rsid w:val="009B5C0D"/>
    <w:rsid w:val="009C2D5B"/>
    <w:rsid w:val="009D0082"/>
    <w:rsid w:val="009D1E79"/>
    <w:rsid w:val="009D2AF5"/>
    <w:rsid w:val="009D67C7"/>
    <w:rsid w:val="009D73F5"/>
    <w:rsid w:val="009E4294"/>
    <w:rsid w:val="00A02236"/>
    <w:rsid w:val="00A03B45"/>
    <w:rsid w:val="00A149FB"/>
    <w:rsid w:val="00A222E9"/>
    <w:rsid w:val="00A24EF5"/>
    <w:rsid w:val="00A264D5"/>
    <w:rsid w:val="00A2685D"/>
    <w:rsid w:val="00A2794F"/>
    <w:rsid w:val="00A34830"/>
    <w:rsid w:val="00A36153"/>
    <w:rsid w:val="00A36B53"/>
    <w:rsid w:val="00A36E6A"/>
    <w:rsid w:val="00A511A4"/>
    <w:rsid w:val="00A51D2F"/>
    <w:rsid w:val="00A63A6B"/>
    <w:rsid w:val="00A642BA"/>
    <w:rsid w:val="00A670BD"/>
    <w:rsid w:val="00A678AB"/>
    <w:rsid w:val="00A70F8F"/>
    <w:rsid w:val="00A70FBB"/>
    <w:rsid w:val="00A713A9"/>
    <w:rsid w:val="00A720C7"/>
    <w:rsid w:val="00A74863"/>
    <w:rsid w:val="00A8191B"/>
    <w:rsid w:val="00A84BA9"/>
    <w:rsid w:val="00A92C6A"/>
    <w:rsid w:val="00A933B3"/>
    <w:rsid w:val="00A97797"/>
    <w:rsid w:val="00AA4DCF"/>
    <w:rsid w:val="00AA59B2"/>
    <w:rsid w:val="00AA62C2"/>
    <w:rsid w:val="00AB09E9"/>
    <w:rsid w:val="00AB6A62"/>
    <w:rsid w:val="00AC3048"/>
    <w:rsid w:val="00AC3E70"/>
    <w:rsid w:val="00AC62A9"/>
    <w:rsid w:val="00AC6552"/>
    <w:rsid w:val="00AD1CE4"/>
    <w:rsid w:val="00AD78CE"/>
    <w:rsid w:val="00AF1137"/>
    <w:rsid w:val="00AF257A"/>
    <w:rsid w:val="00AF6DC0"/>
    <w:rsid w:val="00B1084D"/>
    <w:rsid w:val="00B1279D"/>
    <w:rsid w:val="00B1613C"/>
    <w:rsid w:val="00B16E35"/>
    <w:rsid w:val="00B2275D"/>
    <w:rsid w:val="00B23C5F"/>
    <w:rsid w:val="00B302E4"/>
    <w:rsid w:val="00B305DB"/>
    <w:rsid w:val="00B31499"/>
    <w:rsid w:val="00B315B6"/>
    <w:rsid w:val="00B320E3"/>
    <w:rsid w:val="00B430B1"/>
    <w:rsid w:val="00B53DDB"/>
    <w:rsid w:val="00B55C99"/>
    <w:rsid w:val="00B661D2"/>
    <w:rsid w:val="00B66E28"/>
    <w:rsid w:val="00B71813"/>
    <w:rsid w:val="00B7456B"/>
    <w:rsid w:val="00B7565C"/>
    <w:rsid w:val="00B874E0"/>
    <w:rsid w:val="00B92987"/>
    <w:rsid w:val="00B93364"/>
    <w:rsid w:val="00B950A7"/>
    <w:rsid w:val="00B950B8"/>
    <w:rsid w:val="00B9573A"/>
    <w:rsid w:val="00BA5F36"/>
    <w:rsid w:val="00BB783A"/>
    <w:rsid w:val="00BC46A7"/>
    <w:rsid w:val="00BD21DD"/>
    <w:rsid w:val="00BD3CA4"/>
    <w:rsid w:val="00BD41CC"/>
    <w:rsid w:val="00BE18EA"/>
    <w:rsid w:val="00BE72B0"/>
    <w:rsid w:val="00BF0B5E"/>
    <w:rsid w:val="00BF640B"/>
    <w:rsid w:val="00C0424E"/>
    <w:rsid w:val="00C11C5E"/>
    <w:rsid w:val="00C12E0C"/>
    <w:rsid w:val="00C13447"/>
    <w:rsid w:val="00C21171"/>
    <w:rsid w:val="00C3071E"/>
    <w:rsid w:val="00C3090C"/>
    <w:rsid w:val="00C31C80"/>
    <w:rsid w:val="00C467D7"/>
    <w:rsid w:val="00C46974"/>
    <w:rsid w:val="00C47BDA"/>
    <w:rsid w:val="00C5145D"/>
    <w:rsid w:val="00C51FA3"/>
    <w:rsid w:val="00C641EF"/>
    <w:rsid w:val="00C657BA"/>
    <w:rsid w:val="00C70433"/>
    <w:rsid w:val="00C80EC6"/>
    <w:rsid w:val="00C81D01"/>
    <w:rsid w:val="00C84C45"/>
    <w:rsid w:val="00C910C3"/>
    <w:rsid w:val="00C9557C"/>
    <w:rsid w:val="00C96867"/>
    <w:rsid w:val="00C97D6A"/>
    <w:rsid w:val="00CB01D2"/>
    <w:rsid w:val="00CB22DA"/>
    <w:rsid w:val="00CC1D8B"/>
    <w:rsid w:val="00CC1EF9"/>
    <w:rsid w:val="00CC6758"/>
    <w:rsid w:val="00CD60D8"/>
    <w:rsid w:val="00CD769F"/>
    <w:rsid w:val="00CE0CED"/>
    <w:rsid w:val="00CE334C"/>
    <w:rsid w:val="00CE3752"/>
    <w:rsid w:val="00CE6770"/>
    <w:rsid w:val="00CE7B14"/>
    <w:rsid w:val="00D00414"/>
    <w:rsid w:val="00D028AD"/>
    <w:rsid w:val="00D04071"/>
    <w:rsid w:val="00D04A3D"/>
    <w:rsid w:val="00D06047"/>
    <w:rsid w:val="00D0626A"/>
    <w:rsid w:val="00D106CE"/>
    <w:rsid w:val="00D26194"/>
    <w:rsid w:val="00D26817"/>
    <w:rsid w:val="00D26E89"/>
    <w:rsid w:val="00D30C6A"/>
    <w:rsid w:val="00D34871"/>
    <w:rsid w:val="00D3543A"/>
    <w:rsid w:val="00D35950"/>
    <w:rsid w:val="00D41E3E"/>
    <w:rsid w:val="00D444D3"/>
    <w:rsid w:val="00D4660F"/>
    <w:rsid w:val="00D477BE"/>
    <w:rsid w:val="00D5363B"/>
    <w:rsid w:val="00D53F10"/>
    <w:rsid w:val="00D56ECC"/>
    <w:rsid w:val="00D573B9"/>
    <w:rsid w:val="00D60F62"/>
    <w:rsid w:val="00D631C7"/>
    <w:rsid w:val="00D665EA"/>
    <w:rsid w:val="00D715AB"/>
    <w:rsid w:val="00D72AE8"/>
    <w:rsid w:val="00D76B16"/>
    <w:rsid w:val="00D847BF"/>
    <w:rsid w:val="00D849F7"/>
    <w:rsid w:val="00D86074"/>
    <w:rsid w:val="00D87748"/>
    <w:rsid w:val="00D92D2C"/>
    <w:rsid w:val="00DA1CBE"/>
    <w:rsid w:val="00DA21A2"/>
    <w:rsid w:val="00DA545D"/>
    <w:rsid w:val="00DB3F1D"/>
    <w:rsid w:val="00DC1A74"/>
    <w:rsid w:val="00DC22BE"/>
    <w:rsid w:val="00DC4888"/>
    <w:rsid w:val="00DC57ED"/>
    <w:rsid w:val="00DD29D6"/>
    <w:rsid w:val="00DD3910"/>
    <w:rsid w:val="00DD5DFF"/>
    <w:rsid w:val="00DD6B23"/>
    <w:rsid w:val="00DE147B"/>
    <w:rsid w:val="00DE4DA3"/>
    <w:rsid w:val="00DF06CD"/>
    <w:rsid w:val="00E00903"/>
    <w:rsid w:val="00E028FF"/>
    <w:rsid w:val="00E046A5"/>
    <w:rsid w:val="00E07C3A"/>
    <w:rsid w:val="00E11425"/>
    <w:rsid w:val="00E157A2"/>
    <w:rsid w:val="00E1706D"/>
    <w:rsid w:val="00E24969"/>
    <w:rsid w:val="00E25BCF"/>
    <w:rsid w:val="00E26749"/>
    <w:rsid w:val="00E2707E"/>
    <w:rsid w:val="00E328CF"/>
    <w:rsid w:val="00E33A5B"/>
    <w:rsid w:val="00E340A0"/>
    <w:rsid w:val="00E341FD"/>
    <w:rsid w:val="00E35424"/>
    <w:rsid w:val="00E4055C"/>
    <w:rsid w:val="00E452D7"/>
    <w:rsid w:val="00E470F5"/>
    <w:rsid w:val="00E522B5"/>
    <w:rsid w:val="00E609CE"/>
    <w:rsid w:val="00E60C41"/>
    <w:rsid w:val="00E61E10"/>
    <w:rsid w:val="00E62155"/>
    <w:rsid w:val="00E65899"/>
    <w:rsid w:val="00E65CF7"/>
    <w:rsid w:val="00E65D9F"/>
    <w:rsid w:val="00E66221"/>
    <w:rsid w:val="00E67769"/>
    <w:rsid w:val="00E70E95"/>
    <w:rsid w:val="00E77334"/>
    <w:rsid w:val="00E80030"/>
    <w:rsid w:val="00E818EC"/>
    <w:rsid w:val="00E8533F"/>
    <w:rsid w:val="00EA378E"/>
    <w:rsid w:val="00EA7DE6"/>
    <w:rsid w:val="00EB01CA"/>
    <w:rsid w:val="00EC2D36"/>
    <w:rsid w:val="00EC3E6B"/>
    <w:rsid w:val="00EC629C"/>
    <w:rsid w:val="00EC6319"/>
    <w:rsid w:val="00EE03D8"/>
    <w:rsid w:val="00EE1EEB"/>
    <w:rsid w:val="00EE4BA6"/>
    <w:rsid w:val="00EE7E68"/>
    <w:rsid w:val="00EF322F"/>
    <w:rsid w:val="00F026AA"/>
    <w:rsid w:val="00F02C71"/>
    <w:rsid w:val="00F04D5B"/>
    <w:rsid w:val="00F11271"/>
    <w:rsid w:val="00F1429B"/>
    <w:rsid w:val="00F15010"/>
    <w:rsid w:val="00F1581B"/>
    <w:rsid w:val="00F34DF6"/>
    <w:rsid w:val="00F35991"/>
    <w:rsid w:val="00F35E4D"/>
    <w:rsid w:val="00F36EFB"/>
    <w:rsid w:val="00F420C2"/>
    <w:rsid w:val="00F434FA"/>
    <w:rsid w:val="00F45312"/>
    <w:rsid w:val="00F506CA"/>
    <w:rsid w:val="00F5134B"/>
    <w:rsid w:val="00F531B0"/>
    <w:rsid w:val="00F53E17"/>
    <w:rsid w:val="00F60E35"/>
    <w:rsid w:val="00F66EC6"/>
    <w:rsid w:val="00F66F87"/>
    <w:rsid w:val="00F676EE"/>
    <w:rsid w:val="00F71656"/>
    <w:rsid w:val="00F75280"/>
    <w:rsid w:val="00F77A1F"/>
    <w:rsid w:val="00F95B21"/>
    <w:rsid w:val="00F978A6"/>
    <w:rsid w:val="00FA714D"/>
    <w:rsid w:val="00FA76CB"/>
    <w:rsid w:val="00FB2B6F"/>
    <w:rsid w:val="00FB7C83"/>
    <w:rsid w:val="00FC4622"/>
    <w:rsid w:val="00FC5DBB"/>
    <w:rsid w:val="00FD2838"/>
    <w:rsid w:val="00FD54FC"/>
    <w:rsid w:val="00FD73C7"/>
    <w:rsid w:val="00FD7C36"/>
    <w:rsid w:val="00FE3113"/>
    <w:rsid w:val="00FF3114"/>
    <w:rsid w:val="00FF5FF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8AB849"/>
  <w15:docId w15:val="{59D9C19D-EF16-48F6-8179-C156B715B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54C6"/>
    <w:pPr>
      <w:spacing w:after="200" w:line="276" w:lineRule="auto"/>
    </w:pPr>
    <w:rPr>
      <w:sz w:val="22"/>
      <w:szCs w:val="22"/>
      <w:lang w:eastAsia="en-US"/>
    </w:rPr>
  </w:style>
  <w:style w:type="paragraph" w:styleId="1">
    <w:name w:val="heading 1"/>
    <w:basedOn w:val="a"/>
    <w:link w:val="10"/>
    <w:uiPriority w:val="9"/>
    <w:qFormat/>
    <w:locked/>
    <w:rsid w:val="00227889"/>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nhideWhenUsed/>
    <w:qFormat/>
    <w:locked/>
    <w:rsid w:val="002E268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677B17"/>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List Paragraph"/>
    <w:basedOn w:val="a"/>
    <w:link w:val="a5"/>
    <w:uiPriority w:val="34"/>
    <w:qFormat/>
    <w:rsid w:val="000728B8"/>
    <w:pPr>
      <w:ind w:left="720"/>
      <w:contextualSpacing/>
    </w:pPr>
  </w:style>
  <w:style w:type="paragraph" w:styleId="a6">
    <w:name w:val="Body Text"/>
    <w:basedOn w:val="a"/>
    <w:link w:val="a7"/>
    <w:uiPriority w:val="99"/>
    <w:rsid w:val="00775771"/>
    <w:pPr>
      <w:spacing w:after="0" w:line="240" w:lineRule="auto"/>
      <w:jc w:val="both"/>
    </w:pPr>
    <w:rPr>
      <w:rFonts w:ascii="Times New Roman" w:hAnsi="Times New Roman"/>
      <w:sz w:val="24"/>
      <w:szCs w:val="24"/>
      <w:lang w:eastAsia="ru-RU"/>
    </w:rPr>
  </w:style>
  <w:style w:type="character" w:customStyle="1" w:styleId="a7">
    <w:name w:val="Основной текст Знак"/>
    <w:link w:val="a6"/>
    <w:uiPriority w:val="99"/>
    <w:locked/>
    <w:rsid w:val="00775771"/>
    <w:rPr>
      <w:rFonts w:ascii="Times New Roman" w:hAnsi="Times New Roman" w:cs="Times New Roman"/>
      <w:sz w:val="24"/>
      <w:lang w:eastAsia="ru-RU"/>
    </w:rPr>
  </w:style>
  <w:style w:type="paragraph" w:customStyle="1" w:styleId="21">
    <w:name w:val="Знак2"/>
    <w:basedOn w:val="a"/>
    <w:rsid w:val="00775771"/>
    <w:pPr>
      <w:spacing w:after="160" w:line="240" w:lineRule="exact"/>
    </w:pPr>
    <w:rPr>
      <w:rFonts w:ascii="Verdana" w:eastAsia="Times New Roman" w:hAnsi="Verdana"/>
      <w:sz w:val="20"/>
      <w:szCs w:val="20"/>
      <w:lang w:val="en-US"/>
    </w:rPr>
  </w:style>
  <w:style w:type="paragraph" w:styleId="a8">
    <w:name w:val="Balloon Text"/>
    <w:basedOn w:val="a"/>
    <w:link w:val="a9"/>
    <w:uiPriority w:val="99"/>
    <w:semiHidden/>
    <w:rsid w:val="000D4EAF"/>
    <w:pPr>
      <w:spacing w:after="0" w:line="240" w:lineRule="auto"/>
    </w:pPr>
    <w:rPr>
      <w:rFonts w:ascii="Tahoma" w:hAnsi="Tahoma"/>
      <w:sz w:val="16"/>
      <w:szCs w:val="16"/>
      <w:lang w:eastAsia="ru-RU"/>
    </w:rPr>
  </w:style>
  <w:style w:type="character" w:customStyle="1" w:styleId="a9">
    <w:name w:val="Текст выноски Знак"/>
    <w:link w:val="a8"/>
    <w:uiPriority w:val="99"/>
    <w:semiHidden/>
    <w:locked/>
    <w:rsid w:val="000D4EAF"/>
    <w:rPr>
      <w:rFonts w:ascii="Tahoma" w:hAnsi="Tahoma" w:cs="Times New Roman"/>
      <w:sz w:val="16"/>
    </w:rPr>
  </w:style>
  <w:style w:type="paragraph" w:styleId="aa">
    <w:name w:val="header"/>
    <w:basedOn w:val="a"/>
    <w:link w:val="ab"/>
    <w:uiPriority w:val="99"/>
    <w:rsid w:val="00F026AA"/>
    <w:pPr>
      <w:tabs>
        <w:tab w:val="center" w:pos="4677"/>
        <w:tab w:val="right" w:pos="9355"/>
      </w:tabs>
      <w:spacing w:after="0" w:line="240" w:lineRule="auto"/>
    </w:pPr>
    <w:rPr>
      <w:sz w:val="20"/>
      <w:szCs w:val="20"/>
      <w:lang w:eastAsia="ru-RU"/>
    </w:rPr>
  </w:style>
  <w:style w:type="character" w:customStyle="1" w:styleId="ab">
    <w:name w:val="Верхний колонтитул Знак"/>
    <w:link w:val="aa"/>
    <w:uiPriority w:val="99"/>
    <w:locked/>
    <w:rsid w:val="00F026AA"/>
    <w:rPr>
      <w:rFonts w:cs="Times New Roman"/>
    </w:rPr>
  </w:style>
  <w:style w:type="paragraph" w:styleId="ac">
    <w:name w:val="footer"/>
    <w:basedOn w:val="a"/>
    <w:link w:val="ad"/>
    <w:uiPriority w:val="99"/>
    <w:rsid w:val="00F026AA"/>
    <w:pPr>
      <w:tabs>
        <w:tab w:val="center" w:pos="4677"/>
        <w:tab w:val="right" w:pos="9355"/>
      </w:tabs>
      <w:spacing w:after="0" w:line="240" w:lineRule="auto"/>
    </w:pPr>
    <w:rPr>
      <w:sz w:val="20"/>
      <w:szCs w:val="20"/>
      <w:lang w:eastAsia="ru-RU"/>
    </w:rPr>
  </w:style>
  <w:style w:type="character" w:customStyle="1" w:styleId="ad">
    <w:name w:val="Нижний колонтитул Знак"/>
    <w:link w:val="ac"/>
    <w:uiPriority w:val="99"/>
    <w:locked/>
    <w:rsid w:val="00F026AA"/>
    <w:rPr>
      <w:rFonts w:cs="Times New Roman"/>
    </w:rPr>
  </w:style>
  <w:style w:type="paragraph" w:customStyle="1" w:styleId="210">
    <w:name w:val="Знак21"/>
    <w:basedOn w:val="a"/>
    <w:uiPriority w:val="99"/>
    <w:rsid w:val="00D3543A"/>
    <w:pPr>
      <w:spacing w:after="160" w:line="240" w:lineRule="exact"/>
    </w:pPr>
    <w:rPr>
      <w:rFonts w:ascii="Verdana" w:eastAsia="Times New Roman" w:hAnsi="Verdana"/>
      <w:sz w:val="20"/>
      <w:szCs w:val="20"/>
      <w:lang w:val="en-US"/>
    </w:rPr>
  </w:style>
  <w:style w:type="paragraph" w:styleId="ae">
    <w:name w:val="Plain Text"/>
    <w:basedOn w:val="a"/>
    <w:link w:val="af"/>
    <w:uiPriority w:val="99"/>
    <w:rsid w:val="00F1581B"/>
    <w:pPr>
      <w:spacing w:after="0" w:line="240" w:lineRule="auto"/>
    </w:pPr>
    <w:rPr>
      <w:rFonts w:ascii="Courier New" w:hAnsi="Courier New"/>
      <w:sz w:val="20"/>
      <w:szCs w:val="20"/>
      <w:lang w:eastAsia="ru-RU"/>
    </w:rPr>
  </w:style>
  <w:style w:type="character" w:customStyle="1" w:styleId="af">
    <w:name w:val="Текст Знак"/>
    <w:link w:val="ae"/>
    <w:uiPriority w:val="99"/>
    <w:locked/>
    <w:rsid w:val="00F1581B"/>
    <w:rPr>
      <w:rFonts w:ascii="Courier New" w:hAnsi="Courier New" w:cs="Times New Roman"/>
      <w:sz w:val="20"/>
      <w:lang w:eastAsia="ru-RU"/>
    </w:rPr>
  </w:style>
  <w:style w:type="paragraph" w:styleId="af0">
    <w:name w:val="Title"/>
    <w:basedOn w:val="a"/>
    <w:link w:val="af1"/>
    <w:uiPriority w:val="99"/>
    <w:qFormat/>
    <w:rsid w:val="00CC1D8B"/>
    <w:pPr>
      <w:spacing w:after="0" w:line="240" w:lineRule="auto"/>
      <w:jc w:val="center"/>
    </w:pPr>
    <w:rPr>
      <w:rFonts w:ascii="Cambria" w:hAnsi="Cambria"/>
      <w:b/>
      <w:kern w:val="28"/>
      <w:sz w:val="20"/>
      <w:szCs w:val="20"/>
      <w:lang w:eastAsia="ru-RU"/>
    </w:rPr>
  </w:style>
  <w:style w:type="character" w:customStyle="1" w:styleId="af1">
    <w:name w:val="Заголовок Знак"/>
    <w:link w:val="af0"/>
    <w:uiPriority w:val="99"/>
    <w:locked/>
    <w:rsid w:val="00CC1D8B"/>
    <w:rPr>
      <w:rFonts w:ascii="Cambria" w:hAnsi="Cambria" w:cs="Times New Roman"/>
      <w:b/>
      <w:kern w:val="28"/>
      <w:sz w:val="20"/>
      <w:lang w:eastAsia="ru-RU"/>
    </w:rPr>
  </w:style>
  <w:style w:type="character" w:styleId="af2">
    <w:name w:val="Hyperlink"/>
    <w:uiPriority w:val="99"/>
    <w:semiHidden/>
    <w:rsid w:val="00A670BD"/>
    <w:rPr>
      <w:rFonts w:cs="Times New Roman"/>
      <w:color w:val="0000FF"/>
      <w:u w:val="single"/>
    </w:rPr>
  </w:style>
  <w:style w:type="character" w:customStyle="1" w:styleId="FontStyle15">
    <w:name w:val="Font Style15"/>
    <w:uiPriority w:val="99"/>
    <w:rsid w:val="005822BE"/>
    <w:rPr>
      <w:rFonts w:ascii="Times New Roman" w:hAnsi="Times New Roman"/>
      <w:sz w:val="26"/>
    </w:rPr>
  </w:style>
  <w:style w:type="character" w:customStyle="1" w:styleId="blk">
    <w:name w:val="blk"/>
    <w:uiPriority w:val="99"/>
    <w:rsid w:val="00AB09E9"/>
  </w:style>
  <w:style w:type="paragraph" w:customStyle="1" w:styleId="11">
    <w:name w:val="Абзац списка1"/>
    <w:basedOn w:val="a"/>
    <w:uiPriority w:val="99"/>
    <w:rsid w:val="00811684"/>
    <w:pPr>
      <w:ind w:left="720"/>
      <w:contextualSpacing/>
    </w:pPr>
    <w:rPr>
      <w:rFonts w:eastAsia="Times New Roman"/>
    </w:rPr>
  </w:style>
  <w:style w:type="paragraph" w:customStyle="1" w:styleId="txt-1">
    <w:name w:val="txt-1"/>
    <w:basedOn w:val="a"/>
    <w:uiPriority w:val="99"/>
    <w:rsid w:val="001D2C1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2">
    <w:name w:val="Абзац списка2"/>
    <w:basedOn w:val="a"/>
    <w:uiPriority w:val="99"/>
    <w:rsid w:val="00D34871"/>
    <w:pPr>
      <w:ind w:left="720"/>
      <w:contextualSpacing/>
    </w:pPr>
    <w:rPr>
      <w:rFonts w:eastAsia="Times New Roman"/>
    </w:rPr>
  </w:style>
  <w:style w:type="paragraph" w:customStyle="1" w:styleId="4">
    <w:name w:val="Абзац списка4"/>
    <w:basedOn w:val="a"/>
    <w:uiPriority w:val="99"/>
    <w:rsid w:val="001E552B"/>
    <w:pPr>
      <w:ind w:left="720"/>
      <w:contextualSpacing/>
    </w:pPr>
    <w:rPr>
      <w:rFonts w:eastAsia="Times New Roman"/>
    </w:rPr>
  </w:style>
  <w:style w:type="character" w:customStyle="1" w:styleId="CharStyle42">
    <w:name w:val="Char Style 42"/>
    <w:link w:val="Style41"/>
    <w:uiPriority w:val="99"/>
    <w:locked/>
    <w:rsid w:val="00E157A2"/>
    <w:rPr>
      <w:b/>
      <w:sz w:val="26"/>
      <w:shd w:val="clear" w:color="auto" w:fill="FFFFFF"/>
    </w:rPr>
  </w:style>
  <w:style w:type="paragraph" w:customStyle="1" w:styleId="Style41">
    <w:name w:val="Style 41"/>
    <w:basedOn w:val="a"/>
    <w:link w:val="CharStyle42"/>
    <w:uiPriority w:val="99"/>
    <w:rsid w:val="00E157A2"/>
    <w:pPr>
      <w:widowControl w:val="0"/>
      <w:shd w:val="clear" w:color="auto" w:fill="FFFFFF"/>
      <w:spacing w:after="660" w:line="240" w:lineRule="atLeast"/>
      <w:outlineLvl w:val="2"/>
    </w:pPr>
    <w:rPr>
      <w:b/>
      <w:sz w:val="26"/>
      <w:szCs w:val="20"/>
      <w:lang w:eastAsia="ru-RU"/>
    </w:rPr>
  </w:style>
  <w:style w:type="character" w:customStyle="1" w:styleId="CharStyle32">
    <w:name w:val="Char Style 32"/>
    <w:link w:val="Style31"/>
    <w:uiPriority w:val="99"/>
    <w:locked/>
    <w:rsid w:val="00E157A2"/>
    <w:rPr>
      <w:sz w:val="26"/>
      <w:shd w:val="clear" w:color="auto" w:fill="FFFFFF"/>
    </w:rPr>
  </w:style>
  <w:style w:type="paragraph" w:customStyle="1" w:styleId="Style31">
    <w:name w:val="Style 31"/>
    <w:basedOn w:val="a"/>
    <w:link w:val="CharStyle32"/>
    <w:uiPriority w:val="99"/>
    <w:rsid w:val="00E157A2"/>
    <w:pPr>
      <w:widowControl w:val="0"/>
      <w:shd w:val="clear" w:color="auto" w:fill="FFFFFF"/>
      <w:spacing w:after="0" w:line="307" w:lineRule="exact"/>
    </w:pPr>
    <w:rPr>
      <w:sz w:val="26"/>
      <w:szCs w:val="20"/>
      <w:lang w:eastAsia="ru-RU"/>
    </w:rPr>
  </w:style>
  <w:style w:type="character" w:customStyle="1" w:styleId="10">
    <w:name w:val="Заголовок 1 Знак"/>
    <w:link w:val="1"/>
    <w:uiPriority w:val="9"/>
    <w:rsid w:val="00227889"/>
    <w:rPr>
      <w:rFonts w:ascii="Times New Roman" w:eastAsia="Times New Roman" w:hAnsi="Times New Roman"/>
      <w:b/>
      <w:bCs/>
      <w:kern w:val="36"/>
      <w:sz w:val="48"/>
      <w:szCs w:val="48"/>
    </w:rPr>
  </w:style>
  <w:style w:type="paragraph" w:customStyle="1" w:styleId="pcenter">
    <w:name w:val="pcenter"/>
    <w:basedOn w:val="a"/>
    <w:rsid w:val="00433DF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20">
    <w:name w:val="Знак22"/>
    <w:basedOn w:val="a"/>
    <w:rsid w:val="00955403"/>
    <w:pPr>
      <w:spacing w:after="160" w:line="240" w:lineRule="exact"/>
    </w:pPr>
    <w:rPr>
      <w:rFonts w:ascii="Verdana" w:eastAsia="Times New Roman" w:hAnsi="Verdana"/>
      <w:sz w:val="20"/>
      <w:szCs w:val="20"/>
      <w:lang w:val="en-US"/>
    </w:rPr>
  </w:style>
  <w:style w:type="character" w:customStyle="1" w:styleId="CharStyle23">
    <w:name w:val="Char Style 23"/>
    <w:link w:val="Style22"/>
    <w:uiPriority w:val="99"/>
    <w:locked/>
    <w:rsid w:val="000D0BA8"/>
    <w:rPr>
      <w:sz w:val="23"/>
      <w:szCs w:val="23"/>
      <w:shd w:val="clear" w:color="auto" w:fill="FFFFFF"/>
    </w:rPr>
  </w:style>
  <w:style w:type="paragraph" w:customStyle="1" w:styleId="Style22">
    <w:name w:val="Style 22"/>
    <w:basedOn w:val="a"/>
    <w:link w:val="CharStyle23"/>
    <w:uiPriority w:val="99"/>
    <w:rsid w:val="000D0BA8"/>
    <w:pPr>
      <w:widowControl w:val="0"/>
      <w:shd w:val="clear" w:color="auto" w:fill="FFFFFF"/>
      <w:spacing w:after="0" w:line="216" w:lineRule="exact"/>
      <w:jc w:val="center"/>
    </w:pPr>
    <w:rPr>
      <w:sz w:val="23"/>
      <w:szCs w:val="23"/>
      <w:lang w:eastAsia="ru-RU"/>
    </w:rPr>
  </w:style>
  <w:style w:type="paragraph" w:customStyle="1" w:styleId="211">
    <w:name w:val="Основной текст 21"/>
    <w:basedOn w:val="a"/>
    <w:rsid w:val="00A34830"/>
    <w:pPr>
      <w:spacing w:after="0" w:line="240" w:lineRule="auto"/>
      <w:ind w:right="-766" w:firstLine="567"/>
      <w:jc w:val="both"/>
    </w:pPr>
    <w:rPr>
      <w:rFonts w:ascii="Times New Roman" w:eastAsia="Times New Roman" w:hAnsi="Times New Roman"/>
      <w:b/>
      <w:sz w:val="24"/>
      <w:szCs w:val="20"/>
      <w:lang w:eastAsia="ru-RU"/>
    </w:rPr>
  </w:style>
  <w:style w:type="character" w:customStyle="1" w:styleId="a5">
    <w:name w:val="Абзац списка Знак"/>
    <w:link w:val="a4"/>
    <w:uiPriority w:val="34"/>
    <w:locked/>
    <w:rsid w:val="001C2F67"/>
    <w:rPr>
      <w:sz w:val="22"/>
      <w:szCs w:val="22"/>
      <w:lang w:eastAsia="en-US"/>
    </w:rPr>
  </w:style>
  <w:style w:type="paragraph" w:styleId="af3">
    <w:name w:val="Body Text Indent"/>
    <w:basedOn w:val="a"/>
    <w:link w:val="af4"/>
    <w:rsid w:val="007C37B5"/>
    <w:pPr>
      <w:spacing w:after="120" w:line="240" w:lineRule="auto"/>
      <w:ind w:left="283"/>
    </w:pPr>
    <w:rPr>
      <w:rFonts w:ascii="Times New Roman" w:eastAsia="Times New Roman" w:hAnsi="Times New Roman"/>
      <w:sz w:val="24"/>
      <w:szCs w:val="24"/>
      <w:lang w:eastAsia="ru-RU"/>
    </w:rPr>
  </w:style>
  <w:style w:type="character" w:customStyle="1" w:styleId="af4">
    <w:name w:val="Основной текст с отступом Знак"/>
    <w:basedOn w:val="a0"/>
    <w:link w:val="af3"/>
    <w:rsid w:val="007C37B5"/>
    <w:rPr>
      <w:rFonts w:ascii="Times New Roman" w:eastAsia="Times New Roman" w:hAnsi="Times New Roman"/>
      <w:sz w:val="24"/>
      <w:szCs w:val="24"/>
    </w:rPr>
  </w:style>
  <w:style w:type="paragraph" w:customStyle="1" w:styleId="IU-">
    <w:name w:val="IU-Обычный"/>
    <w:basedOn w:val="a"/>
    <w:link w:val="IU-0"/>
    <w:qFormat/>
    <w:rsid w:val="007C37B5"/>
    <w:pPr>
      <w:spacing w:after="120" w:line="360" w:lineRule="auto"/>
      <w:ind w:left="284" w:firstLine="720"/>
      <w:jc w:val="both"/>
    </w:pPr>
    <w:rPr>
      <w:rFonts w:ascii="Times New Roman" w:eastAsia="Times New Roman" w:hAnsi="Times New Roman"/>
      <w:sz w:val="24"/>
      <w:szCs w:val="20"/>
    </w:rPr>
  </w:style>
  <w:style w:type="character" w:customStyle="1" w:styleId="IU-0">
    <w:name w:val="IU-Обычный Знак"/>
    <w:link w:val="IU-"/>
    <w:rsid w:val="007C37B5"/>
    <w:rPr>
      <w:rFonts w:ascii="Times New Roman" w:eastAsia="Times New Roman" w:hAnsi="Times New Roman"/>
      <w:sz w:val="24"/>
    </w:rPr>
  </w:style>
  <w:style w:type="paragraph" w:customStyle="1" w:styleId="s1">
    <w:name w:val="s_1"/>
    <w:basedOn w:val="a"/>
    <w:rsid w:val="006F6AF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0">
    <w:name w:val="Заголовок 2 Знак"/>
    <w:basedOn w:val="a0"/>
    <w:link w:val="2"/>
    <w:rsid w:val="002E2682"/>
    <w:rPr>
      <w:rFonts w:asciiTheme="majorHAnsi" w:eastAsiaTheme="majorEastAsia" w:hAnsiTheme="majorHAnsi" w:cstheme="majorBidi"/>
      <w:b/>
      <w:bCs/>
      <w:color w:val="4F81BD" w:themeColor="accent1"/>
      <w:sz w:val="26"/>
      <w:szCs w:val="26"/>
      <w:lang w:eastAsia="en-US"/>
    </w:rPr>
  </w:style>
  <w:style w:type="paragraph" w:customStyle="1" w:styleId="Default">
    <w:name w:val="Default"/>
    <w:rsid w:val="004130E8"/>
    <w:pPr>
      <w:autoSpaceDE w:val="0"/>
      <w:autoSpaceDN w:val="0"/>
      <w:adjustRightInd w:val="0"/>
    </w:pPr>
    <w:rPr>
      <w:rFonts w:ascii="Arial" w:eastAsia="Times New Roman"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0391">
      <w:bodyDiv w:val="1"/>
      <w:marLeft w:val="0"/>
      <w:marRight w:val="0"/>
      <w:marTop w:val="0"/>
      <w:marBottom w:val="0"/>
      <w:divBdr>
        <w:top w:val="none" w:sz="0" w:space="0" w:color="auto"/>
        <w:left w:val="none" w:sz="0" w:space="0" w:color="auto"/>
        <w:bottom w:val="none" w:sz="0" w:space="0" w:color="auto"/>
        <w:right w:val="none" w:sz="0" w:space="0" w:color="auto"/>
      </w:divBdr>
    </w:div>
    <w:div w:id="191040676">
      <w:bodyDiv w:val="1"/>
      <w:marLeft w:val="0"/>
      <w:marRight w:val="0"/>
      <w:marTop w:val="0"/>
      <w:marBottom w:val="0"/>
      <w:divBdr>
        <w:top w:val="none" w:sz="0" w:space="0" w:color="auto"/>
        <w:left w:val="none" w:sz="0" w:space="0" w:color="auto"/>
        <w:bottom w:val="none" w:sz="0" w:space="0" w:color="auto"/>
        <w:right w:val="none" w:sz="0" w:space="0" w:color="auto"/>
      </w:divBdr>
    </w:div>
    <w:div w:id="231618592">
      <w:bodyDiv w:val="1"/>
      <w:marLeft w:val="0"/>
      <w:marRight w:val="0"/>
      <w:marTop w:val="0"/>
      <w:marBottom w:val="0"/>
      <w:divBdr>
        <w:top w:val="none" w:sz="0" w:space="0" w:color="auto"/>
        <w:left w:val="none" w:sz="0" w:space="0" w:color="auto"/>
        <w:bottom w:val="none" w:sz="0" w:space="0" w:color="auto"/>
        <w:right w:val="none" w:sz="0" w:space="0" w:color="auto"/>
      </w:divBdr>
    </w:div>
    <w:div w:id="934553165">
      <w:bodyDiv w:val="1"/>
      <w:marLeft w:val="0"/>
      <w:marRight w:val="0"/>
      <w:marTop w:val="0"/>
      <w:marBottom w:val="0"/>
      <w:divBdr>
        <w:top w:val="none" w:sz="0" w:space="0" w:color="auto"/>
        <w:left w:val="none" w:sz="0" w:space="0" w:color="auto"/>
        <w:bottom w:val="none" w:sz="0" w:space="0" w:color="auto"/>
        <w:right w:val="none" w:sz="0" w:space="0" w:color="auto"/>
      </w:divBdr>
    </w:div>
    <w:div w:id="959070055">
      <w:bodyDiv w:val="1"/>
      <w:marLeft w:val="0"/>
      <w:marRight w:val="0"/>
      <w:marTop w:val="0"/>
      <w:marBottom w:val="0"/>
      <w:divBdr>
        <w:top w:val="none" w:sz="0" w:space="0" w:color="auto"/>
        <w:left w:val="none" w:sz="0" w:space="0" w:color="auto"/>
        <w:bottom w:val="none" w:sz="0" w:space="0" w:color="auto"/>
        <w:right w:val="none" w:sz="0" w:space="0" w:color="auto"/>
      </w:divBdr>
    </w:div>
    <w:div w:id="965967827">
      <w:marLeft w:val="0"/>
      <w:marRight w:val="0"/>
      <w:marTop w:val="0"/>
      <w:marBottom w:val="0"/>
      <w:divBdr>
        <w:top w:val="none" w:sz="0" w:space="0" w:color="auto"/>
        <w:left w:val="none" w:sz="0" w:space="0" w:color="auto"/>
        <w:bottom w:val="none" w:sz="0" w:space="0" w:color="auto"/>
        <w:right w:val="none" w:sz="0" w:space="0" w:color="auto"/>
      </w:divBdr>
    </w:div>
    <w:div w:id="965967828">
      <w:marLeft w:val="0"/>
      <w:marRight w:val="0"/>
      <w:marTop w:val="0"/>
      <w:marBottom w:val="0"/>
      <w:divBdr>
        <w:top w:val="none" w:sz="0" w:space="0" w:color="auto"/>
        <w:left w:val="none" w:sz="0" w:space="0" w:color="auto"/>
        <w:bottom w:val="none" w:sz="0" w:space="0" w:color="auto"/>
        <w:right w:val="none" w:sz="0" w:space="0" w:color="auto"/>
      </w:divBdr>
    </w:div>
    <w:div w:id="965967829">
      <w:marLeft w:val="0"/>
      <w:marRight w:val="0"/>
      <w:marTop w:val="0"/>
      <w:marBottom w:val="0"/>
      <w:divBdr>
        <w:top w:val="none" w:sz="0" w:space="0" w:color="auto"/>
        <w:left w:val="none" w:sz="0" w:space="0" w:color="auto"/>
        <w:bottom w:val="none" w:sz="0" w:space="0" w:color="auto"/>
        <w:right w:val="none" w:sz="0" w:space="0" w:color="auto"/>
      </w:divBdr>
    </w:div>
    <w:div w:id="965967830">
      <w:marLeft w:val="0"/>
      <w:marRight w:val="0"/>
      <w:marTop w:val="0"/>
      <w:marBottom w:val="0"/>
      <w:divBdr>
        <w:top w:val="none" w:sz="0" w:space="0" w:color="auto"/>
        <w:left w:val="none" w:sz="0" w:space="0" w:color="auto"/>
        <w:bottom w:val="none" w:sz="0" w:space="0" w:color="auto"/>
        <w:right w:val="none" w:sz="0" w:space="0" w:color="auto"/>
      </w:divBdr>
    </w:div>
    <w:div w:id="965967831">
      <w:marLeft w:val="0"/>
      <w:marRight w:val="0"/>
      <w:marTop w:val="0"/>
      <w:marBottom w:val="0"/>
      <w:divBdr>
        <w:top w:val="none" w:sz="0" w:space="0" w:color="auto"/>
        <w:left w:val="none" w:sz="0" w:space="0" w:color="auto"/>
        <w:bottom w:val="none" w:sz="0" w:space="0" w:color="auto"/>
        <w:right w:val="none" w:sz="0" w:space="0" w:color="auto"/>
      </w:divBdr>
    </w:div>
    <w:div w:id="965967832">
      <w:marLeft w:val="0"/>
      <w:marRight w:val="0"/>
      <w:marTop w:val="0"/>
      <w:marBottom w:val="0"/>
      <w:divBdr>
        <w:top w:val="none" w:sz="0" w:space="0" w:color="auto"/>
        <w:left w:val="none" w:sz="0" w:space="0" w:color="auto"/>
        <w:bottom w:val="none" w:sz="0" w:space="0" w:color="auto"/>
        <w:right w:val="none" w:sz="0" w:space="0" w:color="auto"/>
      </w:divBdr>
    </w:div>
    <w:div w:id="965967833">
      <w:marLeft w:val="0"/>
      <w:marRight w:val="0"/>
      <w:marTop w:val="0"/>
      <w:marBottom w:val="0"/>
      <w:divBdr>
        <w:top w:val="none" w:sz="0" w:space="0" w:color="auto"/>
        <w:left w:val="none" w:sz="0" w:space="0" w:color="auto"/>
        <w:bottom w:val="none" w:sz="0" w:space="0" w:color="auto"/>
        <w:right w:val="none" w:sz="0" w:space="0" w:color="auto"/>
      </w:divBdr>
    </w:div>
    <w:div w:id="965967834">
      <w:marLeft w:val="0"/>
      <w:marRight w:val="0"/>
      <w:marTop w:val="0"/>
      <w:marBottom w:val="0"/>
      <w:divBdr>
        <w:top w:val="none" w:sz="0" w:space="0" w:color="auto"/>
        <w:left w:val="none" w:sz="0" w:space="0" w:color="auto"/>
        <w:bottom w:val="none" w:sz="0" w:space="0" w:color="auto"/>
        <w:right w:val="none" w:sz="0" w:space="0" w:color="auto"/>
      </w:divBdr>
    </w:div>
    <w:div w:id="965967835">
      <w:marLeft w:val="0"/>
      <w:marRight w:val="0"/>
      <w:marTop w:val="0"/>
      <w:marBottom w:val="0"/>
      <w:divBdr>
        <w:top w:val="none" w:sz="0" w:space="0" w:color="auto"/>
        <w:left w:val="none" w:sz="0" w:space="0" w:color="auto"/>
        <w:bottom w:val="none" w:sz="0" w:space="0" w:color="auto"/>
        <w:right w:val="none" w:sz="0" w:space="0" w:color="auto"/>
      </w:divBdr>
    </w:div>
    <w:div w:id="965967836">
      <w:marLeft w:val="0"/>
      <w:marRight w:val="0"/>
      <w:marTop w:val="0"/>
      <w:marBottom w:val="0"/>
      <w:divBdr>
        <w:top w:val="none" w:sz="0" w:space="0" w:color="auto"/>
        <w:left w:val="none" w:sz="0" w:space="0" w:color="auto"/>
        <w:bottom w:val="none" w:sz="0" w:space="0" w:color="auto"/>
        <w:right w:val="none" w:sz="0" w:space="0" w:color="auto"/>
      </w:divBdr>
    </w:div>
    <w:div w:id="965967837">
      <w:marLeft w:val="0"/>
      <w:marRight w:val="0"/>
      <w:marTop w:val="0"/>
      <w:marBottom w:val="0"/>
      <w:divBdr>
        <w:top w:val="none" w:sz="0" w:space="0" w:color="auto"/>
        <w:left w:val="none" w:sz="0" w:space="0" w:color="auto"/>
        <w:bottom w:val="none" w:sz="0" w:space="0" w:color="auto"/>
        <w:right w:val="none" w:sz="0" w:space="0" w:color="auto"/>
      </w:divBdr>
    </w:div>
    <w:div w:id="965967838">
      <w:marLeft w:val="0"/>
      <w:marRight w:val="0"/>
      <w:marTop w:val="0"/>
      <w:marBottom w:val="0"/>
      <w:divBdr>
        <w:top w:val="none" w:sz="0" w:space="0" w:color="auto"/>
        <w:left w:val="none" w:sz="0" w:space="0" w:color="auto"/>
        <w:bottom w:val="none" w:sz="0" w:space="0" w:color="auto"/>
        <w:right w:val="none" w:sz="0" w:space="0" w:color="auto"/>
      </w:divBdr>
    </w:div>
    <w:div w:id="965967839">
      <w:marLeft w:val="0"/>
      <w:marRight w:val="0"/>
      <w:marTop w:val="0"/>
      <w:marBottom w:val="0"/>
      <w:divBdr>
        <w:top w:val="none" w:sz="0" w:space="0" w:color="auto"/>
        <w:left w:val="none" w:sz="0" w:space="0" w:color="auto"/>
        <w:bottom w:val="none" w:sz="0" w:space="0" w:color="auto"/>
        <w:right w:val="none" w:sz="0" w:space="0" w:color="auto"/>
      </w:divBdr>
    </w:div>
    <w:div w:id="965967840">
      <w:marLeft w:val="0"/>
      <w:marRight w:val="0"/>
      <w:marTop w:val="0"/>
      <w:marBottom w:val="0"/>
      <w:divBdr>
        <w:top w:val="none" w:sz="0" w:space="0" w:color="auto"/>
        <w:left w:val="none" w:sz="0" w:space="0" w:color="auto"/>
        <w:bottom w:val="none" w:sz="0" w:space="0" w:color="auto"/>
        <w:right w:val="none" w:sz="0" w:space="0" w:color="auto"/>
      </w:divBdr>
    </w:div>
    <w:div w:id="965967841">
      <w:marLeft w:val="0"/>
      <w:marRight w:val="0"/>
      <w:marTop w:val="0"/>
      <w:marBottom w:val="0"/>
      <w:divBdr>
        <w:top w:val="none" w:sz="0" w:space="0" w:color="auto"/>
        <w:left w:val="none" w:sz="0" w:space="0" w:color="auto"/>
        <w:bottom w:val="none" w:sz="0" w:space="0" w:color="auto"/>
        <w:right w:val="none" w:sz="0" w:space="0" w:color="auto"/>
      </w:divBdr>
    </w:div>
    <w:div w:id="965967842">
      <w:marLeft w:val="0"/>
      <w:marRight w:val="0"/>
      <w:marTop w:val="0"/>
      <w:marBottom w:val="0"/>
      <w:divBdr>
        <w:top w:val="none" w:sz="0" w:space="0" w:color="auto"/>
        <w:left w:val="none" w:sz="0" w:space="0" w:color="auto"/>
        <w:bottom w:val="none" w:sz="0" w:space="0" w:color="auto"/>
        <w:right w:val="none" w:sz="0" w:space="0" w:color="auto"/>
      </w:divBdr>
    </w:div>
    <w:div w:id="965967843">
      <w:marLeft w:val="0"/>
      <w:marRight w:val="0"/>
      <w:marTop w:val="0"/>
      <w:marBottom w:val="0"/>
      <w:divBdr>
        <w:top w:val="none" w:sz="0" w:space="0" w:color="auto"/>
        <w:left w:val="none" w:sz="0" w:space="0" w:color="auto"/>
        <w:bottom w:val="none" w:sz="0" w:space="0" w:color="auto"/>
        <w:right w:val="none" w:sz="0" w:space="0" w:color="auto"/>
      </w:divBdr>
    </w:div>
    <w:div w:id="965967844">
      <w:marLeft w:val="0"/>
      <w:marRight w:val="0"/>
      <w:marTop w:val="0"/>
      <w:marBottom w:val="0"/>
      <w:divBdr>
        <w:top w:val="none" w:sz="0" w:space="0" w:color="auto"/>
        <w:left w:val="none" w:sz="0" w:space="0" w:color="auto"/>
        <w:bottom w:val="none" w:sz="0" w:space="0" w:color="auto"/>
        <w:right w:val="none" w:sz="0" w:space="0" w:color="auto"/>
      </w:divBdr>
    </w:div>
    <w:div w:id="965967845">
      <w:marLeft w:val="0"/>
      <w:marRight w:val="0"/>
      <w:marTop w:val="0"/>
      <w:marBottom w:val="0"/>
      <w:divBdr>
        <w:top w:val="none" w:sz="0" w:space="0" w:color="auto"/>
        <w:left w:val="none" w:sz="0" w:space="0" w:color="auto"/>
        <w:bottom w:val="none" w:sz="0" w:space="0" w:color="auto"/>
        <w:right w:val="none" w:sz="0" w:space="0" w:color="auto"/>
      </w:divBdr>
    </w:div>
    <w:div w:id="965967846">
      <w:marLeft w:val="0"/>
      <w:marRight w:val="0"/>
      <w:marTop w:val="0"/>
      <w:marBottom w:val="0"/>
      <w:divBdr>
        <w:top w:val="none" w:sz="0" w:space="0" w:color="auto"/>
        <w:left w:val="none" w:sz="0" w:space="0" w:color="auto"/>
        <w:bottom w:val="none" w:sz="0" w:space="0" w:color="auto"/>
        <w:right w:val="none" w:sz="0" w:space="0" w:color="auto"/>
      </w:divBdr>
    </w:div>
    <w:div w:id="965967847">
      <w:marLeft w:val="0"/>
      <w:marRight w:val="0"/>
      <w:marTop w:val="0"/>
      <w:marBottom w:val="0"/>
      <w:divBdr>
        <w:top w:val="none" w:sz="0" w:space="0" w:color="auto"/>
        <w:left w:val="none" w:sz="0" w:space="0" w:color="auto"/>
        <w:bottom w:val="none" w:sz="0" w:space="0" w:color="auto"/>
        <w:right w:val="none" w:sz="0" w:space="0" w:color="auto"/>
      </w:divBdr>
    </w:div>
    <w:div w:id="965967848">
      <w:marLeft w:val="0"/>
      <w:marRight w:val="0"/>
      <w:marTop w:val="0"/>
      <w:marBottom w:val="0"/>
      <w:divBdr>
        <w:top w:val="none" w:sz="0" w:space="0" w:color="auto"/>
        <w:left w:val="none" w:sz="0" w:space="0" w:color="auto"/>
        <w:bottom w:val="none" w:sz="0" w:space="0" w:color="auto"/>
        <w:right w:val="none" w:sz="0" w:space="0" w:color="auto"/>
      </w:divBdr>
    </w:div>
    <w:div w:id="965967849">
      <w:marLeft w:val="0"/>
      <w:marRight w:val="0"/>
      <w:marTop w:val="0"/>
      <w:marBottom w:val="0"/>
      <w:divBdr>
        <w:top w:val="none" w:sz="0" w:space="0" w:color="auto"/>
        <w:left w:val="none" w:sz="0" w:space="0" w:color="auto"/>
        <w:bottom w:val="none" w:sz="0" w:space="0" w:color="auto"/>
        <w:right w:val="none" w:sz="0" w:space="0" w:color="auto"/>
      </w:divBdr>
    </w:div>
    <w:div w:id="965967850">
      <w:marLeft w:val="0"/>
      <w:marRight w:val="0"/>
      <w:marTop w:val="0"/>
      <w:marBottom w:val="0"/>
      <w:divBdr>
        <w:top w:val="none" w:sz="0" w:space="0" w:color="auto"/>
        <w:left w:val="none" w:sz="0" w:space="0" w:color="auto"/>
        <w:bottom w:val="none" w:sz="0" w:space="0" w:color="auto"/>
        <w:right w:val="none" w:sz="0" w:space="0" w:color="auto"/>
      </w:divBdr>
    </w:div>
    <w:div w:id="965967851">
      <w:marLeft w:val="0"/>
      <w:marRight w:val="0"/>
      <w:marTop w:val="0"/>
      <w:marBottom w:val="0"/>
      <w:divBdr>
        <w:top w:val="none" w:sz="0" w:space="0" w:color="auto"/>
        <w:left w:val="none" w:sz="0" w:space="0" w:color="auto"/>
        <w:bottom w:val="none" w:sz="0" w:space="0" w:color="auto"/>
        <w:right w:val="none" w:sz="0" w:space="0" w:color="auto"/>
      </w:divBdr>
    </w:div>
    <w:div w:id="965967852">
      <w:marLeft w:val="0"/>
      <w:marRight w:val="0"/>
      <w:marTop w:val="0"/>
      <w:marBottom w:val="0"/>
      <w:divBdr>
        <w:top w:val="none" w:sz="0" w:space="0" w:color="auto"/>
        <w:left w:val="none" w:sz="0" w:space="0" w:color="auto"/>
        <w:bottom w:val="none" w:sz="0" w:space="0" w:color="auto"/>
        <w:right w:val="none" w:sz="0" w:space="0" w:color="auto"/>
      </w:divBdr>
    </w:div>
    <w:div w:id="965967853">
      <w:marLeft w:val="0"/>
      <w:marRight w:val="0"/>
      <w:marTop w:val="0"/>
      <w:marBottom w:val="0"/>
      <w:divBdr>
        <w:top w:val="none" w:sz="0" w:space="0" w:color="auto"/>
        <w:left w:val="none" w:sz="0" w:space="0" w:color="auto"/>
        <w:bottom w:val="none" w:sz="0" w:space="0" w:color="auto"/>
        <w:right w:val="none" w:sz="0" w:space="0" w:color="auto"/>
      </w:divBdr>
    </w:div>
    <w:div w:id="965967854">
      <w:marLeft w:val="0"/>
      <w:marRight w:val="0"/>
      <w:marTop w:val="0"/>
      <w:marBottom w:val="0"/>
      <w:divBdr>
        <w:top w:val="none" w:sz="0" w:space="0" w:color="auto"/>
        <w:left w:val="none" w:sz="0" w:space="0" w:color="auto"/>
        <w:bottom w:val="none" w:sz="0" w:space="0" w:color="auto"/>
        <w:right w:val="none" w:sz="0" w:space="0" w:color="auto"/>
      </w:divBdr>
    </w:div>
    <w:div w:id="965967855">
      <w:marLeft w:val="0"/>
      <w:marRight w:val="0"/>
      <w:marTop w:val="0"/>
      <w:marBottom w:val="0"/>
      <w:divBdr>
        <w:top w:val="none" w:sz="0" w:space="0" w:color="auto"/>
        <w:left w:val="none" w:sz="0" w:space="0" w:color="auto"/>
        <w:bottom w:val="none" w:sz="0" w:space="0" w:color="auto"/>
        <w:right w:val="none" w:sz="0" w:space="0" w:color="auto"/>
      </w:divBdr>
    </w:div>
    <w:div w:id="965967856">
      <w:marLeft w:val="0"/>
      <w:marRight w:val="0"/>
      <w:marTop w:val="0"/>
      <w:marBottom w:val="0"/>
      <w:divBdr>
        <w:top w:val="none" w:sz="0" w:space="0" w:color="auto"/>
        <w:left w:val="none" w:sz="0" w:space="0" w:color="auto"/>
        <w:bottom w:val="none" w:sz="0" w:space="0" w:color="auto"/>
        <w:right w:val="none" w:sz="0" w:space="0" w:color="auto"/>
      </w:divBdr>
    </w:div>
    <w:div w:id="965967857">
      <w:marLeft w:val="0"/>
      <w:marRight w:val="0"/>
      <w:marTop w:val="0"/>
      <w:marBottom w:val="0"/>
      <w:divBdr>
        <w:top w:val="none" w:sz="0" w:space="0" w:color="auto"/>
        <w:left w:val="none" w:sz="0" w:space="0" w:color="auto"/>
        <w:bottom w:val="none" w:sz="0" w:space="0" w:color="auto"/>
        <w:right w:val="none" w:sz="0" w:space="0" w:color="auto"/>
      </w:divBdr>
    </w:div>
    <w:div w:id="965967858">
      <w:marLeft w:val="0"/>
      <w:marRight w:val="0"/>
      <w:marTop w:val="0"/>
      <w:marBottom w:val="0"/>
      <w:divBdr>
        <w:top w:val="none" w:sz="0" w:space="0" w:color="auto"/>
        <w:left w:val="none" w:sz="0" w:space="0" w:color="auto"/>
        <w:bottom w:val="none" w:sz="0" w:space="0" w:color="auto"/>
        <w:right w:val="none" w:sz="0" w:space="0" w:color="auto"/>
      </w:divBdr>
    </w:div>
    <w:div w:id="965967859">
      <w:marLeft w:val="0"/>
      <w:marRight w:val="0"/>
      <w:marTop w:val="0"/>
      <w:marBottom w:val="0"/>
      <w:divBdr>
        <w:top w:val="none" w:sz="0" w:space="0" w:color="auto"/>
        <w:left w:val="none" w:sz="0" w:space="0" w:color="auto"/>
        <w:bottom w:val="none" w:sz="0" w:space="0" w:color="auto"/>
        <w:right w:val="none" w:sz="0" w:space="0" w:color="auto"/>
      </w:divBdr>
    </w:div>
    <w:div w:id="965967860">
      <w:marLeft w:val="0"/>
      <w:marRight w:val="0"/>
      <w:marTop w:val="0"/>
      <w:marBottom w:val="0"/>
      <w:divBdr>
        <w:top w:val="none" w:sz="0" w:space="0" w:color="auto"/>
        <w:left w:val="none" w:sz="0" w:space="0" w:color="auto"/>
        <w:bottom w:val="none" w:sz="0" w:space="0" w:color="auto"/>
        <w:right w:val="none" w:sz="0" w:space="0" w:color="auto"/>
      </w:divBdr>
    </w:div>
    <w:div w:id="965967861">
      <w:marLeft w:val="0"/>
      <w:marRight w:val="0"/>
      <w:marTop w:val="0"/>
      <w:marBottom w:val="0"/>
      <w:divBdr>
        <w:top w:val="none" w:sz="0" w:space="0" w:color="auto"/>
        <w:left w:val="none" w:sz="0" w:space="0" w:color="auto"/>
        <w:bottom w:val="none" w:sz="0" w:space="0" w:color="auto"/>
        <w:right w:val="none" w:sz="0" w:space="0" w:color="auto"/>
      </w:divBdr>
    </w:div>
    <w:div w:id="965967863">
      <w:marLeft w:val="0"/>
      <w:marRight w:val="0"/>
      <w:marTop w:val="0"/>
      <w:marBottom w:val="0"/>
      <w:divBdr>
        <w:top w:val="none" w:sz="0" w:space="0" w:color="auto"/>
        <w:left w:val="none" w:sz="0" w:space="0" w:color="auto"/>
        <w:bottom w:val="none" w:sz="0" w:space="0" w:color="auto"/>
        <w:right w:val="none" w:sz="0" w:space="0" w:color="auto"/>
      </w:divBdr>
      <w:divsChild>
        <w:div w:id="965967866">
          <w:marLeft w:val="0"/>
          <w:marRight w:val="0"/>
          <w:marTop w:val="0"/>
          <w:marBottom w:val="0"/>
          <w:divBdr>
            <w:top w:val="none" w:sz="0" w:space="0" w:color="auto"/>
            <w:left w:val="none" w:sz="0" w:space="0" w:color="auto"/>
            <w:bottom w:val="none" w:sz="0" w:space="0" w:color="auto"/>
            <w:right w:val="none" w:sz="0" w:space="0" w:color="auto"/>
          </w:divBdr>
        </w:div>
      </w:divsChild>
    </w:div>
    <w:div w:id="965967864">
      <w:marLeft w:val="0"/>
      <w:marRight w:val="0"/>
      <w:marTop w:val="0"/>
      <w:marBottom w:val="0"/>
      <w:divBdr>
        <w:top w:val="none" w:sz="0" w:space="0" w:color="auto"/>
        <w:left w:val="none" w:sz="0" w:space="0" w:color="auto"/>
        <w:bottom w:val="none" w:sz="0" w:space="0" w:color="auto"/>
        <w:right w:val="none" w:sz="0" w:space="0" w:color="auto"/>
      </w:divBdr>
      <w:divsChild>
        <w:div w:id="965967862">
          <w:marLeft w:val="0"/>
          <w:marRight w:val="0"/>
          <w:marTop w:val="0"/>
          <w:marBottom w:val="0"/>
          <w:divBdr>
            <w:top w:val="none" w:sz="0" w:space="0" w:color="auto"/>
            <w:left w:val="none" w:sz="0" w:space="0" w:color="auto"/>
            <w:bottom w:val="none" w:sz="0" w:space="0" w:color="auto"/>
            <w:right w:val="none" w:sz="0" w:space="0" w:color="auto"/>
          </w:divBdr>
        </w:div>
      </w:divsChild>
    </w:div>
    <w:div w:id="965967865">
      <w:marLeft w:val="0"/>
      <w:marRight w:val="0"/>
      <w:marTop w:val="0"/>
      <w:marBottom w:val="0"/>
      <w:divBdr>
        <w:top w:val="none" w:sz="0" w:space="0" w:color="auto"/>
        <w:left w:val="none" w:sz="0" w:space="0" w:color="auto"/>
        <w:bottom w:val="none" w:sz="0" w:space="0" w:color="auto"/>
        <w:right w:val="none" w:sz="0" w:space="0" w:color="auto"/>
      </w:divBdr>
      <w:divsChild>
        <w:div w:id="965967869">
          <w:marLeft w:val="0"/>
          <w:marRight w:val="0"/>
          <w:marTop w:val="0"/>
          <w:marBottom w:val="0"/>
          <w:divBdr>
            <w:top w:val="none" w:sz="0" w:space="0" w:color="auto"/>
            <w:left w:val="none" w:sz="0" w:space="0" w:color="auto"/>
            <w:bottom w:val="none" w:sz="0" w:space="0" w:color="auto"/>
            <w:right w:val="none" w:sz="0" w:space="0" w:color="auto"/>
          </w:divBdr>
        </w:div>
      </w:divsChild>
    </w:div>
    <w:div w:id="965967867">
      <w:marLeft w:val="0"/>
      <w:marRight w:val="0"/>
      <w:marTop w:val="0"/>
      <w:marBottom w:val="0"/>
      <w:divBdr>
        <w:top w:val="none" w:sz="0" w:space="0" w:color="auto"/>
        <w:left w:val="none" w:sz="0" w:space="0" w:color="auto"/>
        <w:bottom w:val="none" w:sz="0" w:space="0" w:color="auto"/>
        <w:right w:val="none" w:sz="0" w:space="0" w:color="auto"/>
      </w:divBdr>
      <w:divsChild>
        <w:div w:id="965967870">
          <w:marLeft w:val="0"/>
          <w:marRight w:val="0"/>
          <w:marTop w:val="0"/>
          <w:marBottom w:val="0"/>
          <w:divBdr>
            <w:top w:val="none" w:sz="0" w:space="0" w:color="auto"/>
            <w:left w:val="none" w:sz="0" w:space="0" w:color="auto"/>
            <w:bottom w:val="none" w:sz="0" w:space="0" w:color="auto"/>
            <w:right w:val="none" w:sz="0" w:space="0" w:color="auto"/>
          </w:divBdr>
        </w:div>
      </w:divsChild>
    </w:div>
    <w:div w:id="965967868">
      <w:marLeft w:val="0"/>
      <w:marRight w:val="0"/>
      <w:marTop w:val="0"/>
      <w:marBottom w:val="0"/>
      <w:divBdr>
        <w:top w:val="none" w:sz="0" w:space="0" w:color="auto"/>
        <w:left w:val="none" w:sz="0" w:space="0" w:color="auto"/>
        <w:bottom w:val="none" w:sz="0" w:space="0" w:color="auto"/>
        <w:right w:val="none" w:sz="0" w:space="0" w:color="auto"/>
      </w:divBdr>
      <w:divsChild>
        <w:div w:id="965967871">
          <w:marLeft w:val="0"/>
          <w:marRight w:val="0"/>
          <w:marTop w:val="0"/>
          <w:marBottom w:val="0"/>
          <w:divBdr>
            <w:top w:val="none" w:sz="0" w:space="0" w:color="auto"/>
            <w:left w:val="none" w:sz="0" w:space="0" w:color="auto"/>
            <w:bottom w:val="none" w:sz="0" w:space="0" w:color="auto"/>
            <w:right w:val="none" w:sz="0" w:space="0" w:color="auto"/>
          </w:divBdr>
        </w:div>
      </w:divsChild>
    </w:div>
    <w:div w:id="965967872">
      <w:marLeft w:val="0"/>
      <w:marRight w:val="0"/>
      <w:marTop w:val="0"/>
      <w:marBottom w:val="0"/>
      <w:divBdr>
        <w:top w:val="none" w:sz="0" w:space="0" w:color="auto"/>
        <w:left w:val="none" w:sz="0" w:space="0" w:color="auto"/>
        <w:bottom w:val="none" w:sz="0" w:space="0" w:color="auto"/>
        <w:right w:val="none" w:sz="0" w:space="0" w:color="auto"/>
      </w:divBdr>
    </w:div>
    <w:div w:id="965967873">
      <w:marLeft w:val="0"/>
      <w:marRight w:val="0"/>
      <w:marTop w:val="0"/>
      <w:marBottom w:val="0"/>
      <w:divBdr>
        <w:top w:val="none" w:sz="0" w:space="0" w:color="auto"/>
        <w:left w:val="none" w:sz="0" w:space="0" w:color="auto"/>
        <w:bottom w:val="none" w:sz="0" w:space="0" w:color="auto"/>
        <w:right w:val="none" w:sz="0" w:space="0" w:color="auto"/>
      </w:divBdr>
    </w:div>
    <w:div w:id="1096369376">
      <w:bodyDiv w:val="1"/>
      <w:marLeft w:val="0"/>
      <w:marRight w:val="0"/>
      <w:marTop w:val="0"/>
      <w:marBottom w:val="0"/>
      <w:divBdr>
        <w:top w:val="none" w:sz="0" w:space="0" w:color="auto"/>
        <w:left w:val="none" w:sz="0" w:space="0" w:color="auto"/>
        <w:bottom w:val="none" w:sz="0" w:space="0" w:color="auto"/>
        <w:right w:val="none" w:sz="0" w:space="0" w:color="auto"/>
      </w:divBdr>
    </w:div>
    <w:div w:id="1439327477">
      <w:bodyDiv w:val="1"/>
      <w:marLeft w:val="0"/>
      <w:marRight w:val="0"/>
      <w:marTop w:val="0"/>
      <w:marBottom w:val="0"/>
      <w:divBdr>
        <w:top w:val="none" w:sz="0" w:space="0" w:color="auto"/>
        <w:left w:val="none" w:sz="0" w:space="0" w:color="auto"/>
        <w:bottom w:val="none" w:sz="0" w:space="0" w:color="auto"/>
        <w:right w:val="none" w:sz="0" w:space="0" w:color="auto"/>
      </w:divBdr>
    </w:div>
    <w:div w:id="1577013950">
      <w:bodyDiv w:val="1"/>
      <w:marLeft w:val="0"/>
      <w:marRight w:val="0"/>
      <w:marTop w:val="0"/>
      <w:marBottom w:val="0"/>
      <w:divBdr>
        <w:top w:val="none" w:sz="0" w:space="0" w:color="auto"/>
        <w:left w:val="none" w:sz="0" w:space="0" w:color="auto"/>
        <w:bottom w:val="none" w:sz="0" w:space="0" w:color="auto"/>
        <w:right w:val="none" w:sz="0" w:space="0" w:color="auto"/>
      </w:divBdr>
    </w:div>
    <w:div w:id="1616521260">
      <w:bodyDiv w:val="1"/>
      <w:marLeft w:val="0"/>
      <w:marRight w:val="0"/>
      <w:marTop w:val="0"/>
      <w:marBottom w:val="0"/>
      <w:divBdr>
        <w:top w:val="none" w:sz="0" w:space="0" w:color="auto"/>
        <w:left w:val="none" w:sz="0" w:space="0" w:color="auto"/>
        <w:bottom w:val="none" w:sz="0" w:space="0" w:color="auto"/>
        <w:right w:val="none" w:sz="0" w:space="0" w:color="auto"/>
      </w:divBdr>
    </w:div>
    <w:div w:id="1619218364">
      <w:bodyDiv w:val="1"/>
      <w:marLeft w:val="0"/>
      <w:marRight w:val="0"/>
      <w:marTop w:val="0"/>
      <w:marBottom w:val="0"/>
      <w:divBdr>
        <w:top w:val="none" w:sz="0" w:space="0" w:color="auto"/>
        <w:left w:val="none" w:sz="0" w:space="0" w:color="auto"/>
        <w:bottom w:val="none" w:sz="0" w:space="0" w:color="auto"/>
        <w:right w:val="none" w:sz="0" w:space="0" w:color="auto"/>
      </w:divBdr>
    </w:div>
    <w:div w:id="1662346961">
      <w:bodyDiv w:val="1"/>
      <w:marLeft w:val="0"/>
      <w:marRight w:val="0"/>
      <w:marTop w:val="0"/>
      <w:marBottom w:val="0"/>
      <w:divBdr>
        <w:top w:val="none" w:sz="0" w:space="0" w:color="auto"/>
        <w:left w:val="none" w:sz="0" w:space="0" w:color="auto"/>
        <w:bottom w:val="none" w:sz="0" w:space="0" w:color="auto"/>
        <w:right w:val="none" w:sz="0" w:space="0" w:color="auto"/>
      </w:divBdr>
    </w:div>
    <w:div w:id="1687562967">
      <w:bodyDiv w:val="1"/>
      <w:marLeft w:val="0"/>
      <w:marRight w:val="0"/>
      <w:marTop w:val="0"/>
      <w:marBottom w:val="0"/>
      <w:divBdr>
        <w:top w:val="none" w:sz="0" w:space="0" w:color="auto"/>
        <w:left w:val="none" w:sz="0" w:space="0" w:color="auto"/>
        <w:bottom w:val="none" w:sz="0" w:space="0" w:color="auto"/>
        <w:right w:val="none" w:sz="0" w:space="0" w:color="auto"/>
      </w:divBdr>
    </w:div>
    <w:div w:id="1692339243">
      <w:bodyDiv w:val="1"/>
      <w:marLeft w:val="0"/>
      <w:marRight w:val="0"/>
      <w:marTop w:val="0"/>
      <w:marBottom w:val="0"/>
      <w:divBdr>
        <w:top w:val="none" w:sz="0" w:space="0" w:color="auto"/>
        <w:left w:val="none" w:sz="0" w:space="0" w:color="auto"/>
        <w:bottom w:val="none" w:sz="0" w:space="0" w:color="auto"/>
        <w:right w:val="none" w:sz="0" w:space="0" w:color="auto"/>
      </w:divBdr>
    </w:div>
    <w:div w:id="1903713700">
      <w:bodyDiv w:val="1"/>
      <w:marLeft w:val="0"/>
      <w:marRight w:val="0"/>
      <w:marTop w:val="0"/>
      <w:marBottom w:val="0"/>
      <w:divBdr>
        <w:top w:val="none" w:sz="0" w:space="0" w:color="auto"/>
        <w:left w:val="none" w:sz="0" w:space="0" w:color="auto"/>
        <w:bottom w:val="none" w:sz="0" w:space="0" w:color="auto"/>
        <w:right w:val="none" w:sz="0" w:space="0" w:color="auto"/>
      </w:divBdr>
    </w:div>
    <w:div w:id="1948805796">
      <w:bodyDiv w:val="1"/>
      <w:marLeft w:val="0"/>
      <w:marRight w:val="0"/>
      <w:marTop w:val="0"/>
      <w:marBottom w:val="0"/>
      <w:divBdr>
        <w:top w:val="none" w:sz="0" w:space="0" w:color="auto"/>
        <w:left w:val="none" w:sz="0" w:space="0" w:color="auto"/>
        <w:bottom w:val="none" w:sz="0" w:space="0" w:color="auto"/>
        <w:right w:val="none" w:sz="0" w:space="0" w:color="auto"/>
      </w:divBdr>
    </w:div>
    <w:div w:id="195416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0B187-F551-4EA9-AF6F-6D6CBBDD7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2516</TotalTime>
  <Pages>6</Pages>
  <Words>2412</Words>
  <Characters>13749</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Зеленов А.Г</dc:creator>
  <cp:lastModifiedBy>Пользователь Windows</cp:lastModifiedBy>
  <cp:revision>117</cp:revision>
  <cp:lastPrinted>2019-03-27T14:48:00Z</cp:lastPrinted>
  <dcterms:created xsi:type="dcterms:W3CDTF">2018-02-04T14:25:00Z</dcterms:created>
  <dcterms:modified xsi:type="dcterms:W3CDTF">2026-02-25T05:20:00Z</dcterms:modified>
</cp:coreProperties>
</file>